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09C8" w14:textId="77777777" w:rsidR="00982CAB" w:rsidRPr="00AE7321" w:rsidRDefault="00982CAB" w:rsidP="001E2AF5">
      <w:pPr>
        <w:spacing w:after="0"/>
        <w:jc w:val="center"/>
        <w:rPr>
          <w:rFonts w:cstheme="minorHAnsi"/>
          <w:b/>
          <w:sz w:val="24"/>
        </w:rPr>
      </w:pPr>
      <w:r w:rsidRPr="00AE7321">
        <w:rPr>
          <w:rFonts w:cstheme="minorHAnsi"/>
          <w:b/>
          <w:sz w:val="24"/>
        </w:rPr>
        <w:t>Job Description</w:t>
      </w:r>
    </w:p>
    <w:p w14:paraId="5FE80E5A" w14:textId="03A7A7B9" w:rsidR="00982CAB" w:rsidRPr="00AE7321" w:rsidRDefault="009B6D48" w:rsidP="001E2AF5">
      <w:pPr>
        <w:spacing w:after="0"/>
        <w:jc w:val="center"/>
        <w:rPr>
          <w:rFonts w:cstheme="minorHAnsi"/>
          <w:b/>
          <w:sz w:val="24"/>
        </w:rPr>
      </w:pPr>
      <w:r>
        <w:rPr>
          <w:rFonts w:cstheme="minorHAnsi"/>
          <w:b/>
          <w:sz w:val="24"/>
        </w:rPr>
        <w:t>Court Services Representative</w:t>
      </w:r>
      <w:r w:rsidR="009E358B">
        <w:rPr>
          <w:rFonts w:cstheme="minorHAnsi"/>
          <w:b/>
          <w:sz w:val="24"/>
        </w:rPr>
        <w:t xml:space="preserve"> /</w:t>
      </w:r>
      <w:r w:rsidR="009E358B" w:rsidRPr="009E358B">
        <w:rPr>
          <w:rFonts w:cstheme="minorHAnsi"/>
          <w:b/>
          <w:sz w:val="24"/>
        </w:rPr>
        <w:t xml:space="preserve"> </w:t>
      </w:r>
      <w:r w:rsidR="009E358B">
        <w:rPr>
          <w:rFonts w:cstheme="minorHAnsi"/>
          <w:b/>
          <w:sz w:val="24"/>
        </w:rPr>
        <w:t>Jury Coordinator</w:t>
      </w:r>
    </w:p>
    <w:p w14:paraId="647B8496" w14:textId="77777777" w:rsidR="00982CAB" w:rsidRPr="00AE7321" w:rsidRDefault="00982CAB" w:rsidP="001E2AF5">
      <w:pPr>
        <w:spacing w:after="0"/>
        <w:jc w:val="center"/>
        <w:rPr>
          <w:rFonts w:cstheme="minorHAnsi"/>
          <w:b/>
          <w:sz w:val="24"/>
        </w:rPr>
      </w:pPr>
    </w:p>
    <w:tbl>
      <w:tblPr>
        <w:tblStyle w:val="TableGrid"/>
        <w:tblW w:w="9619" w:type="dxa"/>
        <w:jc w:val="center"/>
        <w:tblLook w:val="04A0" w:firstRow="1" w:lastRow="0" w:firstColumn="1" w:lastColumn="0" w:noHBand="0" w:noVBand="1"/>
      </w:tblPr>
      <w:tblGrid>
        <w:gridCol w:w="1519"/>
        <w:gridCol w:w="3295"/>
        <w:gridCol w:w="1851"/>
        <w:gridCol w:w="2954"/>
      </w:tblGrid>
      <w:tr w:rsidR="00982CAB" w:rsidRPr="00AE7321" w14:paraId="475FB058" w14:textId="77777777" w:rsidTr="00AE7321">
        <w:trPr>
          <w:trHeight w:val="303"/>
          <w:jc w:val="center"/>
        </w:trPr>
        <w:tc>
          <w:tcPr>
            <w:tcW w:w="9619" w:type="dxa"/>
            <w:gridSpan w:val="4"/>
            <w:tcBorders>
              <w:bottom w:val="single" w:sz="4" w:space="0" w:color="auto"/>
            </w:tcBorders>
            <w:shd w:val="clear" w:color="auto" w:fill="D99594" w:themeFill="accent2" w:themeFillTint="99"/>
          </w:tcPr>
          <w:p w14:paraId="719A4BED" w14:textId="77777777" w:rsidR="00982CAB" w:rsidRPr="00AE7321" w:rsidRDefault="00982CAB" w:rsidP="001E2AF5">
            <w:pPr>
              <w:spacing w:line="276" w:lineRule="auto"/>
              <w:rPr>
                <w:rFonts w:cstheme="minorHAnsi"/>
                <w:b/>
              </w:rPr>
            </w:pPr>
            <w:r w:rsidRPr="00AE7321">
              <w:rPr>
                <w:rFonts w:cstheme="minorHAnsi"/>
                <w:b/>
              </w:rPr>
              <w:t>Job Specifications</w:t>
            </w:r>
          </w:p>
        </w:tc>
      </w:tr>
      <w:tr w:rsidR="00982CAB" w:rsidRPr="00AE7321" w14:paraId="0FF7DEB4" w14:textId="77777777" w:rsidTr="00AE7321">
        <w:trPr>
          <w:trHeight w:val="286"/>
          <w:jc w:val="center"/>
        </w:trPr>
        <w:tc>
          <w:tcPr>
            <w:tcW w:w="1519" w:type="dxa"/>
            <w:tcBorders>
              <w:bottom w:val="nil"/>
              <w:right w:val="nil"/>
            </w:tcBorders>
          </w:tcPr>
          <w:p w14:paraId="3CFCF384" w14:textId="77777777" w:rsidR="00982CAB" w:rsidRPr="00AE7321" w:rsidRDefault="00982CAB" w:rsidP="001E2AF5">
            <w:pPr>
              <w:spacing w:line="276" w:lineRule="auto"/>
              <w:rPr>
                <w:rFonts w:cstheme="minorHAnsi"/>
                <w:b/>
              </w:rPr>
            </w:pPr>
            <w:r w:rsidRPr="00AE7321">
              <w:rPr>
                <w:rFonts w:cstheme="minorHAnsi"/>
                <w:b/>
              </w:rPr>
              <w:t>Classification:</w:t>
            </w:r>
          </w:p>
        </w:tc>
        <w:tc>
          <w:tcPr>
            <w:tcW w:w="3295" w:type="dxa"/>
            <w:tcBorders>
              <w:left w:val="nil"/>
              <w:bottom w:val="nil"/>
              <w:right w:val="nil"/>
            </w:tcBorders>
          </w:tcPr>
          <w:p w14:paraId="4F16D6BC" w14:textId="77777777" w:rsidR="00982CAB" w:rsidRPr="00AE7321" w:rsidRDefault="0031668F" w:rsidP="001E2AF5">
            <w:pPr>
              <w:spacing w:line="276" w:lineRule="auto"/>
              <w:rPr>
                <w:rFonts w:cstheme="minorHAnsi"/>
              </w:rPr>
            </w:pPr>
            <w:r>
              <w:rPr>
                <w:rFonts w:cstheme="minorHAnsi"/>
              </w:rPr>
              <w:t>Non-Exempt</w:t>
            </w:r>
          </w:p>
        </w:tc>
        <w:tc>
          <w:tcPr>
            <w:tcW w:w="1851" w:type="dxa"/>
            <w:tcBorders>
              <w:left w:val="nil"/>
              <w:bottom w:val="nil"/>
              <w:right w:val="nil"/>
            </w:tcBorders>
          </w:tcPr>
          <w:p w14:paraId="3A38C496" w14:textId="77777777" w:rsidR="00982CAB" w:rsidRPr="00AE7321" w:rsidRDefault="00982CAB" w:rsidP="001E2AF5">
            <w:pPr>
              <w:spacing w:line="276" w:lineRule="auto"/>
              <w:rPr>
                <w:rFonts w:cstheme="minorHAnsi"/>
                <w:b/>
              </w:rPr>
            </w:pPr>
            <w:r w:rsidRPr="00AE7321">
              <w:rPr>
                <w:rFonts w:cstheme="minorHAnsi"/>
                <w:b/>
              </w:rPr>
              <w:t>Department:</w:t>
            </w:r>
          </w:p>
        </w:tc>
        <w:tc>
          <w:tcPr>
            <w:tcW w:w="2953" w:type="dxa"/>
            <w:tcBorders>
              <w:left w:val="nil"/>
              <w:bottom w:val="nil"/>
            </w:tcBorders>
          </w:tcPr>
          <w:p w14:paraId="2EDA839D" w14:textId="77777777" w:rsidR="00982CAB" w:rsidRPr="00AE7321" w:rsidRDefault="009B6D48" w:rsidP="001E2AF5">
            <w:pPr>
              <w:spacing w:line="276" w:lineRule="auto"/>
              <w:rPr>
                <w:rFonts w:cstheme="minorHAnsi"/>
              </w:rPr>
            </w:pPr>
            <w:r>
              <w:rPr>
                <w:rFonts w:cstheme="minorHAnsi"/>
              </w:rPr>
              <w:t>Court Services</w:t>
            </w:r>
          </w:p>
        </w:tc>
      </w:tr>
      <w:tr w:rsidR="00982CAB" w:rsidRPr="00AE7321" w14:paraId="13FD1ED2" w14:textId="77777777" w:rsidTr="00AE7321">
        <w:trPr>
          <w:trHeight w:val="303"/>
          <w:jc w:val="center"/>
        </w:trPr>
        <w:tc>
          <w:tcPr>
            <w:tcW w:w="1519" w:type="dxa"/>
            <w:tcBorders>
              <w:top w:val="nil"/>
              <w:bottom w:val="nil"/>
              <w:right w:val="nil"/>
            </w:tcBorders>
          </w:tcPr>
          <w:p w14:paraId="33274980" w14:textId="77777777" w:rsidR="00982CAB" w:rsidRPr="00AE7321" w:rsidRDefault="00982CAB" w:rsidP="001E2AF5">
            <w:pPr>
              <w:spacing w:line="276" w:lineRule="auto"/>
              <w:rPr>
                <w:rFonts w:cstheme="minorHAnsi"/>
                <w:b/>
              </w:rPr>
            </w:pPr>
            <w:r w:rsidRPr="00AE7321">
              <w:rPr>
                <w:rFonts w:cstheme="minorHAnsi"/>
                <w:b/>
              </w:rPr>
              <w:t>Supervisor:</w:t>
            </w:r>
          </w:p>
        </w:tc>
        <w:tc>
          <w:tcPr>
            <w:tcW w:w="3295" w:type="dxa"/>
            <w:tcBorders>
              <w:top w:val="nil"/>
              <w:left w:val="nil"/>
              <w:bottom w:val="nil"/>
              <w:right w:val="nil"/>
            </w:tcBorders>
          </w:tcPr>
          <w:p w14:paraId="053B907D" w14:textId="77777777" w:rsidR="00982CAB" w:rsidRPr="00AE7321" w:rsidRDefault="009B6D48" w:rsidP="001E2AF5">
            <w:pPr>
              <w:spacing w:line="276" w:lineRule="auto"/>
              <w:rPr>
                <w:rFonts w:cstheme="minorHAnsi"/>
              </w:rPr>
            </w:pPr>
            <w:r>
              <w:rPr>
                <w:rFonts w:cstheme="minorHAnsi"/>
              </w:rPr>
              <w:t>Court Services Manager</w:t>
            </w:r>
            <w:r w:rsidR="0091369F">
              <w:rPr>
                <w:rFonts w:cstheme="minorHAnsi"/>
              </w:rPr>
              <w:t xml:space="preserve"> </w:t>
            </w:r>
          </w:p>
        </w:tc>
        <w:tc>
          <w:tcPr>
            <w:tcW w:w="1851" w:type="dxa"/>
            <w:tcBorders>
              <w:top w:val="nil"/>
              <w:left w:val="nil"/>
              <w:bottom w:val="nil"/>
              <w:right w:val="nil"/>
            </w:tcBorders>
          </w:tcPr>
          <w:p w14:paraId="5922CED8" w14:textId="77777777" w:rsidR="00982CAB" w:rsidRPr="00AE7321" w:rsidRDefault="00982CAB" w:rsidP="001E2AF5">
            <w:pPr>
              <w:spacing w:line="276" w:lineRule="auto"/>
              <w:rPr>
                <w:rFonts w:cstheme="minorHAnsi"/>
                <w:b/>
              </w:rPr>
            </w:pPr>
            <w:r w:rsidRPr="00AE7321">
              <w:rPr>
                <w:rFonts w:cstheme="minorHAnsi"/>
                <w:b/>
              </w:rPr>
              <w:t>Location:</w:t>
            </w:r>
          </w:p>
        </w:tc>
        <w:tc>
          <w:tcPr>
            <w:tcW w:w="2953" w:type="dxa"/>
            <w:tcBorders>
              <w:top w:val="nil"/>
              <w:left w:val="nil"/>
              <w:bottom w:val="nil"/>
            </w:tcBorders>
          </w:tcPr>
          <w:p w14:paraId="27662098" w14:textId="77777777" w:rsidR="00982CAB" w:rsidRPr="00AE7321" w:rsidRDefault="009B6D48" w:rsidP="001E2AF5">
            <w:pPr>
              <w:spacing w:line="276" w:lineRule="auto"/>
              <w:rPr>
                <w:rFonts w:cstheme="minorHAnsi"/>
              </w:rPr>
            </w:pPr>
            <w:r>
              <w:rPr>
                <w:rFonts w:cstheme="minorHAnsi"/>
              </w:rPr>
              <w:t>Fort Walton Beach</w:t>
            </w:r>
          </w:p>
        </w:tc>
      </w:tr>
      <w:tr w:rsidR="00982CAB" w:rsidRPr="00AE7321" w14:paraId="233FA385" w14:textId="77777777" w:rsidTr="00AE7321">
        <w:trPr>
          <w:trHeight w:val="303"/>
          <w:jc w:val="center"/>
        </w:trPr>
        <w:tc>
          <w:tcPr>
            <w:tcW w:w="1519" w:type="dxa"/>
            <w:tcBorders>
              <w:top w:val="nil"/>
              <w:bottom w:val="single" w:sz="4" w:space="0" w:color="auto"/>
              <w:right w:val="nil"/>
            </w:tcBorders>
          </w:tcPr>
          <w:p w14:paraId="70940938" w14:textId="77777777" w:rsidR="00982CAB" w:rsidRPr="00AE7321" w:rsidRDefault="00982CAB" w:rsidP="001E2AF5">
            <w:pPr>
              <w:spacing w:line="276" w:lineRule="auto"/>
              <w:rPr>
                <w:rFonts w:cstheme="minorHAnsi"/>
                <w:b/>
              </w:rPr>
            </w:pPr>
            <w:r w:rsidRPr="00AE7321">
              <w:rPr>
                <w:rFonts w:cstheme="minorHAnsi"/>
                <w:b/>
              </w:rPr>
              <w:t>Salary Range:</w:t>
            </w:r>
          </w:p>
        </w:tc>
        <w:tc>
          <w:tcPr>
            <w:tcW w:w="3295" w:type="dxa"/>
            <w:tcBorders>
              <w:top w:val="nil"/>
              <w:left w:val="nil"/>
              <w:bottom w:val="single" w:sz="4" w:space="0" w:color="auto"/>
              <w:right w:val="nil"/>
            </w:tcBorders>
          </w:tcPr>
          <w:p w14:paraId="7A32AC9D" w14:textId="0CE3A3F0" w:rsidR="00982CAB" w:rsidRPr="00AE7321" w:rsidRDefault="009E358B" w:rsidP="001E2AF5">
            <w:pPr>
              <w:spacing w:line="276" w:lineRule="auto"/>
              <w:rPr>
                <w:rFonts w:cstheme="minorHAnsi"/>
              </w:rPr>
            </w:pPr>
            <w:r>
              <w:rPr>
                <w:rFonts w:cstheme="minorHAnsi"/>
              </w:rPr>
              <w:t>$15.50 - $21.70/hr</w:t>
            </w:r>
          </w:p>
        </w:tc>
        <w:tc>
          <w:tcPr>
            <w:tcW w:w="1851" w:type="dxa"/>
            <w:tcBorders>
              <w:top w:val="nil"/>
              <w:left w:val="nil"/>
              <w:bottom w:val="single" w:sz="4" w:space="0" w:color="auto"/>
              <w:right w:val="nil"/>
            </w:tcBorders>
          </w:tcPr>
          <w:p w14:paraId="05150C3C" w14:textId="77777777" w:rsidR="00982CAB" w:rsidRPr="00AE7321" w:rsidRDefault="00982CAB" w:rsidP="001E2AF5">
            <w:pPr>
              <w:spacing w:line="276" w:lineRule="auto"/>
              <w:rPr>
                <w:rFonts w:cstheme="minorHAnsi"/>
                <w:b/>
              </w:rPr>
            </w:pPr>
            <w:r w:rsidRPr="00AE7321">
              <w:rPr>
                <w:rFonts w:cstheme="minorHAnsi"/>
                <w:b/>
              </w:rPr>
              <w:t>Schedule:</w:t>
            </w:r>
          </w:p>
        </w:tc>
        <w:tc>
          <w:tcPr>
            <w:tcW w:w="2953" w:type="dxa"/>
            <w:tcBorders>
              <w:top w:val="nil"/>
              <w:left w:val="nil"/>
              <w:bottom w:val="single" w:sz="4" w:space="0" w:color="auto"/>
            </w:tcBorders>
          </w:tcPr>
          <w:p w14:paraId="1382FD64" w14:textId="77777777" w:rsidR="00982CAB" w:rsidRPr="00AE7321" w:rsidRDefault="00AC2739" w:rsidP="001E2AF5">
            <w:pPr>
              <w:spacing w:line="276" w:lineRule="auto"/>
              <w:rPr>
                <w:rFonts w:cstheme="minorHAnsi"/>
              </w:rPr>
            </w:pPr>
            <w:r w:rsidRPr="00AE7321">
              <w:rPr>
                <w:rFonts w:cstheme="minorHAnsi"/>
              </w:rPr>
              <w:t>Monday - Friday 8am - 5pm</w:t>
            </w:r>
          </w:p>
        </w:tc>
      </w:tr>
    </w:tbl>
    <w:p w14:paraId="5B70F603" w14:textId="77777777" w:rsidR="00982CAB" w:rsidRPr="00AE7321" w:rsidRDefault="00982CAB" w:rsidP="001E2AF5">
      <w:pPr>
        <w:spacing w:after="0"/>
        <w:rPr>
          <w:rFonts w:cstheme="minorHAnsi"/>
        </w:rPr>
      </w:pPr>
    </w:p>
    <w:p w14:paraId="179AC2FC" w14:textId="77777777" w:rsidR="00AE7321" w:rsidRPr="00C71EE9" w:rsidRDefault="00AE7321" w:rsidP="001E2AF5">
      <w:pPr>
        <w:spacing w:after="0"/>
        <w:jc w:val="both"/>
        <w:rPr>
          <w:rFonts w:cstheme="minorHAnsi"/>
          <w:b/>
        </w:rPr>
      </w:pPr>
      <w:r w:rsidRPr="00C71EE9">
        <w:rPr>
          <w:rFonts w:cstheme="minorHAnsi"/>
          <w:b/>
        </w:rPr>
        <w:t xml:space="preserve">Job Summary: </w:t>
      </w:r>
    </w:p>
    <w:p w14:paraId="2736F49F" w14:textId="77777777" w:rsidR="0054200F" w:rsidRDefault="0054200F" w:rsidP="001E2AF5">
      <w:pPr>
        <w:jc w:val="both"/>
        <w:rPr>
          <w:rFonts w:cstheme="minorHAnsi"/>
        </w:rPr>
      </w:pPr>
      <w:r w:rsidRPr="0054200F">
        <w:rPr>
          <w:rFonts w:cstheme="minorHAnsi"/>
        </w:rPr>
        <w:t>The purpose of this position is to perform administrative and customer service work to coordinate and prepare qualified jurors for jury selection, in accordance with approved internal controls, procedures and rules.  Employees in this position ensure the efficient and fair operations related to the selection, qualification, summoning, orientation, management and payment of jurors for petit and/or grand juries; accurately report juror attendance for reporting purposes.</w:t>
      </w:r>
    </w:p>
    <w:p w14:paraId="02533EA6" w14:textId="77777777" w:rsidR="0054200F" w:rsidRDefault="0054200F" w:rsidP="001E2AF5">
      <w:pPr>
        <w:jc w:val="both"/>
        <w:rPr>
          <w:rFonts w:cstheme="minorHAnsi"/>
        </w:rPr>
      </w:pPr>
      <w:r w:rsidRPr="0054200F">
        <w:rPr>
          <w:rFonts w:cstheme="minorHAnsi"/>
        </w:rPr>
        <w:t>Employees in this classification may also be responsible for preparing cases and appropriate materials for evidentiary hearings, magistrate proceedings, and other proceedings; administering oaths; documenting events; taking/maintaining custody of evidence; docketing paperwork; calendaring/setting hearings; and other duties as assigned.</w:t>
      </w:r>
    </w:p>
    <w:p w14:paraId="4E971356" w14:textId="77777777" w:rsidR="00011A62" w:rsidRPr="00C71EE9" w:rsidRDefault="00011A62" w:rsidP="001E2AF5">
      <w:pPr>
        <w:spacing w:after="0"/>
        <w:jc w:val="both"/>
        <w:rPr>
          <w:rFonts w:cstheme="minorHAnsi"/>
          <w:b/>
        </w:rPr>
      </w:pPr>
      <w:r w:rsidRPr="00C71EE9">
        <w:rPr>
          <w:rFonts w:cstheme="minorHAnsi"/>
          <w:b/>
        </w:rPr>
        <w:t>Essential Job Functions:</w:t>
      </w:r>
    </w:p>
    <w:p w14:paraId="14CDAA75" w14:textId="77777777" w:rsidR="00011A62" w:rsidRPr="00C71EE9" w:rsidRDefault="00011A62" w:rsidP="001E2AF5">
      <w:pPr>
        <w:jc w:val="both"/>
        <w:rPr>
          <w:rFonts w:cstheme="minorHAnsi"/>
        </w:rPr>
      </w:pPr>
      <w:r w:rsidRPr="00C71EE9">
        <w:rPr>
          <w:rFonts w:cstheme="minorHAnsi"/>
        </w:rPr>
        <w:t xml:space="preserve">The list of essential functions as outlined </w:t>
      </w:r>
      <w:r w:rsidR="00AE4D1E" w:rsidRPr="00C71EE9">
        <w:rPr>
          <w:rFonts w:cstheme="minorHAnsi"/>
        </w:rPr>
        <w:t>here</w:t>
      </w:r>
      <w:r w:rsidRPr="00C71EE9">
        <w:rPr>
          <w:rFonts w:cstheme="minorHAnsi"/>
        </w:rPr>
        <w:t xml:space="preserve"> is intended to be representative of the tasks performed within this classification.  It is not necessarily descriptive of any one position in the class.  The omission of an essential function does not preclude management from assigning duties</w:t>
      </w:r>
      <w:r w:rsidR="00AE4D1E" w:rsidRPr="00C71EE9">
        <w:rPr>
          <w:rFonts w:cstheme="minorHAnsi"/>
        </w:rPr>
        <w:t xml:space="preserve"> not</w:t>
      </w:r>
      <w:r w:rsidRPr="00C71EE9">
        <w:rPr>
          <w:rFonts w:cstheme="minorHAnsi"/>
        </w:rPr>
        <w:t xml:space="preserve"> listed if such functions are a logical assignment to the position.</w:t>
      </w:r>
    </w:p>
    <w:p w14:paraId="3110F750" w14:textId="77777777" w:rsidR="0054200F" w:rsidRPr="0054200F" w:rsidRDefault="0054200F" w:rsidP="001E2AF5">
      <w:pPr>
        <w:spacing w:after="0"/>
        <w:jc w:val="both"/>
        <w:rPr>
          <w:rFonts w:cs="Arial"/>
          <w:b/>
        </w:rPr>
      </w:pPr>
      <w:r w:rsidRPr="0054200F">
        <w:rPr>
          <w:rFonts w:cs="Arial"/>
          <w:b/>
        </w:rPr>
        <w:t>Primary Functions</w:t>
      </w:r>
      <w:r>
        <w:rPr>
          <w:rFonts w:cs="Arial"/>
          <w:b/>
        </w:rPr>
        <w:t>:</w:t>
      </w:r>
    </w:p>
    <w:p w14:paraId="72EC835D" w14:textId="77777777" w:rsidR="0054200F" w:rsidRPr="0054200F" w:rsidRDefault="0054200F" w:rsidP="001E2AF5">
      <w:pPr>
        <w:pStyle w:val="ListParagraph"/>
        <w:numPr>
          <w:ilvl w:val="0"/>
          <w:numId w:val="16"/>
        </w:numPr>
        <w:spacing w:after="0"/>
        <w:jc w:val="both"/>
        <w:rPr>
          <w:rFonts w:cs="Arial"/>
        </w:rPr>
      </w:pPr>
      <w:r w:rsidRPr="0054200F">
        <w:rPr>
          <w:rFonts w:cs="Arial"/>
        </w:rPr>
        <w:t>Provides support and assists jurors during jury services.</w:t>
      </w:r>
    </w:p>
    <w:p w14:paraId="767875AD" w14:textId="710DBBD5" w:rsidR="0054200F" w:rsidRPr="0054200F" w:rsidRDefault="009E2A7A" w:rsidP="001E2AF5">
      <w:pPr>
        <w:pStyle w:val="ListParagraph"/>
        <w:numPr>
          <w:ilvl w:val="0"/>
          <w:numId w:val="16"/>
        </w:numPr>
        <w:jc w:val="both"/>
        <w:rPr>
          <w:rFonts w:cs="Arial"/>
        </w:rPr>
      </w:pPr>
      <w:r>
        <w:rPr>
          <w:rFonts w:cs="Arial"/>
        </w:rPr>
        <w:t>Uses Jury Management System to p</w:t>
      </w:r>
      <w:r w:rsidR="0054200F" w:rsidRPr="0054200F">
        <w:rPr>
          <w:rFonts w:cs="Arial"/>
        </w:rPr>
        <w:t>repare and mail summons notices and forms.</w:t>
      </w:r>
    </w:p>
    <w:p w14:paraId="06476776" w14:textId="77777777" w:rsidR="0054200F" w:rsidRPr="0054200F" w:rsidRDefault="0054200F" w:rsidP="001E2AF5">
      <w:pPr>
        <w:pStyle w:val="ListParagraph"/>
        <w:numPr>
          <w:ilvl w:val="0"/>
          <w:numId w:val="16"/>
        </w:numPr>
        <w:jc w:val="both"/>
        <w:rPr>
          <w:rFonts w:cs="Arial"/>
        </w:rPr>
      </w:pPr>
      <w:r w:rsidRPr="0054200F">
        <w:rPr>
          <w:rFonts w:cs="Arial"/>
        </w:rPr>
        <w:t>Process juror payments.</w:t>
      </w:r>
    </w:p>
    <w:p w14:paraId="7C58C5D9" w14:textId="77777777" w:rsidR="0054200F" w:rsidRPr="0054200F" w:rsidRDefault="0054200F" w:rsidP="001E2AF5">
      <w:pPr>
        <w:pStyle w:val="ListParagraph"/>
        <w:numPr>
          <w:ilvl w:val="0"/>
          <w:numId w:val="16"/>
        </w:numPr>
        <w:jc w:val="both"/>
        <w:rPr>
          <w:rFonts w:cs="Arial"/>
        </w:rPr>
      </w:pPr>
      <w:r w:rsidRPr="0054200F">
        <w:rPr>
          <w:rFonts w:cs="Arial"/>
        </w:rPr>
        <w:t>Process questionnaires and summons returned in the mail or through e-Response.</w:t>
      </w:r>
    </w:p>
    <w:p w14:paraId="74AB0792" w14:textId="77777777" w:rsidR="0054200F" w:rsidRPr="0054200F" w:rsidRDefault="0054200F" w:rsidP="001E2AF5">
      <w:pPr>
        <w:pStyle w:val="ListParagraph"/>
        <w:numPr>
          <w:ilvl w:val="0"/>
          <w:numId w:val="16"/>
        </w:numPr>
        <w:jc w:val="both"/>
        <w:rPr>
          <w:rFonts w:cs="Arial"/>
        </w:rPr>
      </w:pPr>
      <w:r w:rsidRPr="0054200F">
        <w:rPr>
          <w:rFonts w:cs="Arial"/>
        </w:rPr>
        <w:t>Process and reply to requests to be deferred, excused or disqualified.</w:t>
      </w:r>
    </w:p>
    <w:p w14:paraId="604E620D" w14:textId="77777777" w:rsidR="0054200F" w:rsidRDefault="0054200F" w:rsidP="001E2AF5">
      <w:pPr>
        <w:pStyle w:val="ListParagraph"/>
        <w:numPr>
          <w:ilvl w:val="0"/>
          <w:numId w:val="16"/>
        </w:numPr>
        <w:jc w:val="both"/>
        <w:rPr>
          <w:rFonts w:cs="Arial"/>
        </w:rPr>
      </w:pPr>
      <w:r w:rsidRPr="0054200F">
        <w:rPr>
          <w:rFonts w:cs="Arial"/>
        </w:rPr>
        <w:t>Work closely with judicial staff to ensure the smooth operation of jury trials.</w:t>
      </w:r>
    </w:p>
    <w:p w14:paraId="3A1469DC" w14:textId="592EF283" w:rsidR="000900DF" w:rsidRPr="0054200F" w:rsidRDefault="000900DF" w:rsidP="001E2AF5">
      <w:pPr>
        <w:pStyle w:val="ListParagraph"/>
        <w:numPr>
          <w:ilvl w:val="0"/>
          <w:numId w:val="16"/>
        </w:numPr>
        <w:jc w:val="both"/>
        <w:rPr>
          <w:rFonts w:cs="Arial"/>
        </w:rPr>
      </w:pPr>
      <w:r>
        <w:rPr>
          <w:rFonts w:cs="Arial"/>
        </w:rPr>
        <w:t xml:space="preserve">Prepares monthly, </w:t>
      </w:r>
      <w:r w:rsidR="009E2A7A">
        <w:rPr>
          <w:rFonts w:cs="Arial"/>
        </w:rPr>
        <w:t>quarterly,</w:t>
      </w:r>
      <w:r>
        <w:rPr>
          <w:rFonts w:cs="Arial"/>
        </w:rPr>
        <w:t xml:space="preserve"> and annual reports as required</w:t>
      </w:r>
    </w:p>
    <w:p w14:paraId="3C2DEE4B" w14:textId="77777777" w:rsidR="0054200F" w:rsidRPr="0054200F" w:rsidRDefault="0054200F" w:rsidP="001E2AF5">
      <w:pPr>
        <w:pStyle w:val="ListParagraph"/>
        <w:numPr>
          <w:ilvl w:val="0"/>
          <w:numId w:val="16"/>
        </w:numPr>
        <w:spacing w:after="0"/>
        <w:jc w:val="both"/>
        <w:rPr>
          <w:rFonts w:cs="Arial"/>
        </w:rPr>
      </w:pPr>
      <w:r w:rsidRPr="0054200F">
        <w:rPr>
          <w:rFonts w:cs="Arial"/>
        </w:rPr>
        <w:t>Operates the court’s JMS and e-Response component of JMS and other automated systems.</w:t>
      </w:r>
    </w:p>
    <w:p w14:paraId="491B9720" w14:textId="22D7CAA7" w:rsidR="00A26DBF" w:rsidRPr="000900DF" w:rsidRDefault="0054200F" w:rsidP="001E2AF5">
      <w:pPr>
        <w:numPr>
          <w:ilvl w:val="0"/>
          <w:numId w:val="16"/>
        </w:numPr>
        <w:tabs>
          <w:tab w:val="left" w:pos="-1440"/>
        </w:tabs>
        <w:autoSpaceDE w:val="0"/>
        <w:autoSpaceDN w:val="0"/>
        <w:adjustRightInd w:val="0"/>
        <w:spacing w:after="0"/>
        <w:ind w:right="36"/>
        <w:jc w:val="both"/>
        <w:outlineLvl w:val="0"/>
        <w:rPr>
          <w:rFonts w:eastAsia="Times New Roman" w:cs="Arial"/>
          <w:color w:val="000000" w:themeColor="text1"/>
        </w:rPr>
      </w:pPr>
      <w:r w:rsidRPr="0054200F">
        <w:rPr>
          <w:rFonts w:cs="Arial"/>
        </w:rPr>
        <w:t>Maintains and updates the inbound and outbound telephone calls through use of an interactive voice response system for summoned, trial and grand jurors.</w:t>
      </w:r>
    </w:p>
    <w:p w14:paraId="42818556" w14:textId="77777777" w:rsidR="000900DF" w:rsidRPr="0054200F" w:rsidRDefault="000900DF" w:rsidP="001E2AF5">
      <w:pPr>
        <w:pStyle w:val="ListParagraph"/>
        <w:numPr>
          <w:ilvl w:val="0"/>
          <w:numId w:val="16"/>
        </w:numPr>
        <w:jc w:val="both"/>
        <w:rPr>
          <w:rFonts w:cs="Arial"/>
        </w:rPr>
      </w:pPr>
      <w:r w:rsidRPr="0054200F">
        <w:rPr>
          <w:rFonts w:cs="Arial"/>
        </w:rPr>
        <w:lastRenderedPageBreak/>
        <w:t>Ability to work overtime and weekends with little or no notice based on Judicial needs.</w:t>
      </w:r>
    </w:p>
    <w:p w14:paraId="7DE4FE7E" w14:textId="11FFF6C8" w:rsidR="0054200F" w:rsidRPr="009E2A7A" w:rsidRDefault="0054200F" w:rsidP="001E2AF5">
      <w:pPr>
        <w:spacing w:after="0"/>
        <w:jc w:val="both"/>
        <w:rPr>
          <w:rFonts w:cs="Arial"/>
          <w:b/>
        </w:rPr>
      </w:pPr>
      <w:r w:rsidRPr="009E2A7A">
        <w:rPr>
          <w:rFonts w:cs="Arial"/>
          <w:b/>
        </w:rPr>
        <w:t>Secondary Functions</w:t>
      </w:r>
      <w:r w:rsidR="009E2A7A" w:rsidRPr="009E2A7A">
        <w:rPr>
          <w:rFonts w:cs="Arial"/>
          <w:b/>
        </w:rPr>
        <w:t>:</w:t>
      </w:r>
    </w:p>
    <w:p w14:paraId="55042833" w14:textId="77777777" w:rsidR="0054200F" w:rsidRPr="0054200F" w:rsidRDefault="0054200F" w:rsidP="001E2AF5">
      <w:pPr>
        <w:pStyle w:val="ListParagraph"/>
        <w:numPr>
          <w:ilvl w:val="0"/>
          <w:numId w:val="10"/>
        </w:numPr>
        <w:jc w:val="both"/>
        <w:rPr>
          <w:rFonts w:cs="Arial"/>
        </w:rPr>
      </w:pPr>
      <w:r w:rsidRPr="0054200F">
        <w:rPr>
          <w:rFonts w:cs="Arial"/>
        </w:rPr>
        <w:t>Prepares cases and materials for evidentiary hearings and other court proceedings; attends court hearings and magistrate proceedings; administers oaths; performs administrative and clerical duties during proceedings; dockets paperwork received throughout the proceedings including verdicts; completes all necessary paperwork resulting from court hearings.</w:t>
      </w:r>
    </w:p>
    <w:p w14:paraId="1B871342" w14:textId="77777777" w:rsidR="0054200F" w:rsidRPr="0054200F" w:rsidRDefault="0054200F" w:rsidP="001E2AF5">
      <w:pPr>
        <w:pStyle w:val="ListParagraph"/>
        <w:numPr>
          <w:ilvl w:val="0"/>
          <w:numId w:val="10"/>
        </w:numPr>
        <w:jc w:val="both"/>
        <w:rPr>
          <w:rFonts w:cs="Arial"/>
        </w:rPr>
      </w:pPr>
      <w:r w:rsidRPr="0054200F">
        <w:rPr>
          <w:rFonts w:cs="Arial"/>
        </w:rPr>
        <w:t>Accurately and timely enters docketing and other required court information pursuant to guidelines for time standards into case maintenance system.</w:t>
      </w:r>
    </w:p>
    <w:p w14:paraId="27FA7F94" w14:textId="77777777" w:rsidR="0054200F" w:rsidRPr="0054200F" w:rsidRDefault="0054200F" w:rsidP="001E2AF5">
      <w:pPr>
        <w:pStyle w:val="ListParagraph"/>
        <w:numPr>
          <w:ilvl w:val="0"/>
          <w:numId w:val="10"/>
        </w:numPr>
        <w:jc w:val="both"/>
        <w:rPr>
          <w:rFonts w:cs="Arial"/>
        </w:rPr>
      </w:pPr>
      <w:r w:rsidRPr="0054200F">
        <w:rPr>
          <w:rFonts w:cs="Arial"/>
        </w:rPr>
        <w:t>Records actions in electronic court records.</w:t>
      </w:r>
    </w:p>
    <w:p w14:paraId="4FFD17DF" w14:textId="77777777" w:rsidR="0054200F" w:rsidRPr="0054200F" w:rsidRDefault="0054200F" w:rsidP="001E2AF5">
      <w:pPr>
        <w:pStyle w:val="ListParagraph"/>
        <w:numPr>
          <w:ilvl w:val="0"/>
          <w:numId w:val="10"/>
        </w:numPr>
        <w:jc w:val="both"/>
        <w:rPr>
          <w:rFonts w:cs="Arial"/>
        </w:rPr>
      </w:pPr>
      <w:r w:rsidRPr="0054200F">
        <w:rPr>
          <w:rFonts w:cs="Arial"/>
        </w:rPr>
        <w:t>Accepts exhibits and prepares exhibit list; secures custody of evidence; verifies and accounts for each item.</w:t>
      </w:r>
    </w:p>
    <w:p w14:paraId="3B89AE50" w14:textId="77777777" w:rsidR="0054200F" w:rsidRPr="0054200F" w:rsidRDefault="0054200F" w:rsidP="001E2AF5">
      <w:pPr>
        <w:pStyle w:val="ListParagraph"/>
        <w:numPr>
          <w:ilvl w:val="0"/>
          <w:numId w:val="10"/>
        </w:numPr>
        <w:jc w:val="both"/>
        <w:rPr>
          <w:rFonts w:cs="Arial"/>
        </w:rPr>
      </w:pPr>
      <w:r w:rsidRPr="0054200F">
        <w:rPr>
          <w:rFonts w:cs="Arial"/>
        </w:rPr>
        <w:t xml:space="preserve">Maintains court calendars; manages setting of hearings. </w:t>
      </w:r>
    </w:p>
    <w:p w14:paraId="2BF106E9" w14:textId="77777777" w:rsidR="0054200F" w:rsidRPr="0054200F" w:rsidRDefault="0054200F" w:rsidP="001E2AF5">
      <w:pPr>
        <w:pStyle w:val="ListParagraph"/>
        <w:numPr>
          <w:ilvl w:val="0"/>
          <w:numId w:val="10"/>
        </w:numPr>
        <w:jc w:val="both"/>
        <w:rPr>
          <w:rFonts w:cs="Arial"/>
        </w:rPr>
      </w:pPr>
      <w:r w:rsidRPr="0054200F">
        <w:rPr>
          <w:rFonts w:cs="Arial"/>
        </w:rPr>
        <w:t>Maintains regular and punctual attendance.</w:t>
      </w:r>
    </w:p>
    <w:p w14:paraId="58A2D5EF" w14:textId="77777777" w:rsidR="0054200F" w:rsidRPr="0054200F" w:rsidRDefault="0054200F" w:rsidP="001E2AF5">
      <w:pPr>
        <w:pStyle w:val="ListParagraph"/>
        <w:numPr>
          <w:ilvl w:val="0"/>
          <w:numId w:val="10"/>
        </w:numPr>
        <w:jc w:val="both"/>
        <w:rPr>
          <w:rFonts w:cs="Arial"/>
        </w:rPr>
      </w:pPr>
      <w:r w:rsidRPr="0054200F">
        <w:rPr>
          <w:rFonts w:cs="Arial"/>
        </w:rPr>
        <w:t>Maintains established organizational/departmental productivity standards.</w:t>
      </w:r>
    </w:p>
    <w:p w14:paraId="79F621FD" w14:textId="77777777" w:rsidR="0054200F" w:rsidRPr="000C7BBC" w:rsidRDefault="0054200F" w:rsidP="001E2AF5">
      <w:pPr>
        <w:pStyle w:val="ListParagraph"/>
        <w:numPr>
          <w:ilvl w:val="0"/>
          <w:numId w:val="10"/>
        </w:numPr>
        <w:jc w:val="both"/>
        <w:rPr>
          <w:rFonts w:cs="Arial"/>
        </w:rPr>
      </w:pPr>
      <w:r w:rsidRPr="0054200F">
        <w:rPr>
          <w:rFonts w:cs="Arial"/>
        </w:rPr>
        <w:t>Complies with all company policies and procedures.</w:t>
      </w:r>
    </w:p>
    <w:p w14:paraId="7282E3E3" w14:textId="77777777" w:rsidR="00011A62" w:rsidRPr="0054200F" w:rsidRDefault="00011A62" w:rsidP="001E2AF5">
      <w:pPr>
        <w:spacing w:after="0"/>
        <w:jc w:val="both"/>
        <w:rPr>
          <w:rFonts w:cstheme="minorHAnsi"/>
          <w:b/>
        </w:rPr>
      </w:pPr>
      <w:r w:rsidRPr="0054200F">
        <w:rPr>
          <w:rFonts w:cstheme="minorHAnsi"/>
          <w:b/>
        </w:rPr>
        <w:t xml:space="preserve">Minimum Required Qualifications: </w:t>
      </w:r>
    </w:p>
    <w:p w14:paraId="226D7AC5" w14:textId="77777777" w:rsidR="0054200F" w:rsidRPr="0054200F" w:rsidRDefault="0054200F" w:rsidP="001E2AF5">
      <w:pPr>
        <w:pStyle w:val="ListParagraph"/>
        <w:numPr>
          <w:ilvl w:val="0"/>
          <w:numId w:val="18"/>
        </w:numPr>
        <w:spacing w:after="0"/>
        <w:ind w:left="720"/>
        <w:jc w:val="both"/>
        <w:rPr>
          <w:rFonts w:cs="Arial"/>
          <w:b/>
        </w:rPr>
      </w:pPr>
      <w:r w:rsidRPr="0054200F">
        <w:rPr>
          <w:rFonts w:cs="Arial"/>
        </w:rPr>
        <w:t>High School Diploma or GED</w:t>
      </w:r>
    </w:p>
    <w:p w14:paraId="5D0BA26B"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Ability to communicate effectively in both oral and written form and possess the ability to follow complex oral and written instructions.</w:t>
      </w:r>
    </w:p>
    <w:p w14:paraId="2262CE52"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Ability to work effectively both independently and with others.</w:t>
      </w:r>
    </w:p>
    <w:p w14:paraId="4391E566"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Knowledge of a wide range of administrative and clerical procedures and systems such as word processing, managing files and records, transcription, designing forms, and other office procedures, office equipment and terminology.</w:t>
      </w:r>
    </w:p>
    <w:p w14:paraId="4F1A4A14"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Ability to learn and understand specialized information, including codes, rules, policies, procedures, forms and legal terms, and apply that knowledge in carrying out job assignments accurately and efficiently.</w:t>
      </w:r>
    </w:p>
    <w:p w14:paraId="3E98BACE"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Establish and maintain effective working relationships with judicial officers, Court and County employees.</w:t>
      </w:r>
    </w:p>
    <w:p w14:paraId="04434D00"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Maintain confidentiality of Court documents and records.</w:t>
      </w:r>
    </w:p>
    <w:p w14:paraId="24EDBC83" w14:textId="77777777" w:rsidR="0054200F" w:rsidRPr="0054200F" w:rsidRDefault="0054200F" w:rsidP="001E2AF5">
      <w:pPr>
        <w:pStyle w:val="ListParagraph"/>
        <w:numPr>
          <w:ilvl w:val="0"/>
          <w:numId w:val="18"/>
        </w:numPr>
        <w:spacing w:after="0"/>
        <w:ind w:left="720"/>
        <w:jc w:val="both"/>
        <w:rPr>
          <w:rFonts w:cs="Arial"/>
        </w:rPr>
      </w:pPr>
      <w:r w:rsidRPr="0054200F">
        <w:rPr>
          <w:rFonts w:cs="Arial"/>
        </w:rPr>
        <w:t>Work in an environment that includes frequent interruptions and simultaneous detailed attention to multiple tasks.</w:t>
      </w:r>
    </w:p>
    <w:p w14:paraId="5FE9F560" w14:textId="51137363" w:rsidR="0054200F" w:rsidRPr="009E358B" w:rsidRDefault="0054200F" w:rsidP="001E2AF5">
      <w:pPr>
        <w:pStyle w:val="ListParagraph"/>
        <w:numPr>
          <w:ilvl w:val="0"/>
          <w:numId w:val="18"/>
        </w:numPr>
        <w:spacing w:after="0"/>
        <w:ind w:left="720"/>
        <w:jc w:val="both"/>
        <w:rPr>
          <w:rFonts w:cs="Arial"/>
          <w:b/>
        </w:rPr>
      </w:pPr>
      <w:r w:rsidRPr="0054200F">
        <w:rPr>
          <w:rFonts w:cs="Arial"/>
        </w:rPr>
        <w:t>Certain assignments may require the ability to frequently lift, carry, push/pull file boxes and other objects weighing 10 to 25 pounds and occasionally lift, carry, push/pull file boxes and other objects weighing over 25 pounds.</w:t>
      </w:r>
    </w:p>
    <w:p w14:paraId="723E6ABD" w14:textId="77777777" w:rsidR="009E358B" w:rsidRPr="009E358B" w:rsidRDefault="009E358B" w:rsidP="001E2AF5">
      <w:pPr>
        <w:spacing w:after="0"/>
        <w:jc w:val="both"/>
        <w:rPr>
          <w:rFonts w:cs="Arial"/>
          <w:b/>
        </w:rPr>
      </w:pPr>
    </w:p>
    <w:p w14:paraId="51745268" w14:textId="77777777" w:rsidR="009E358B" w:rsidRDefault="009E358B" w:rsidP="001E2AF5">
      <w:pPr>
        <w:spacing w:after="0"/>
        <w:jc w:val="both"/>
        <w:rPr>
          <w:rFonts w:cstheme="minorHAnsi"/>
          <w:b/>
        </w:rPr>
      </w:pPr>
      <w:r>
        <w:rPr>
          <w:rFonts w:cstheme="minorHAnsi"/>
          <w:b/>
        </w:rPr>
        <w:lastRenderedPageBreak/>
        <w:t xml:space="preserve">Key Competencies of Position: </w:t>
      </w:r>
    </w:p>
    <w:p w14:paraId="768A3B31" w14:textId="77777777" w:rsidR="009E358B" w:rsidRPr="00EA73B6" w:rsidRDefault="009E358B" w:rsidP="001E2AF5">
      <w:pPr>
        <w:pStyle w:val="ListParagraph"/>
        <w:numPr>
          <w:ilvl w:val="0"/>
          <w:numId w:val="21"/>
        </w:numPr>
        <w:spacing w:after="0"/>
        <w:jc w:val="both"/>
        <w:rPr>
          <w:rFonts w:cstheme="minorHAnsi"/>
        </w:rPr>
      </w:pPr>
      <w:r w:rsidRPr="00EA73B6">
        <w:rPr>
          <w:rFonts w:cstheme="minorHAnsi"/>
          <w:b/>
        </w:rPr>
        <w:t>Adaptability &amp; Flexibility</w:t>
      </w:r>
      <w:r>
        <w:rPr>
          <w:rFonts w:cstheme="minorHAnsi"/>
        </w:rPr>
        <w:t xml:space="preserve"> -</w:t>
      </w:r>
      <w:r w:rsidRPr="00EA73B6">
        <w:rPr>
          <w:rFonts w:cstheme="minorHAnsi"/>
        </w:rPr>
        <w:t xml:space="preserve"> </w:t>
      </w:r>
      <w:r w:rsidRPr="007E14D2">
        <w:rPr>
          <w:rFonts w:cstheme="minorHAnsi"/>
        </w:rPr>
        <w:t>Ability to react positively to changing business needs, conditions, and work responsibilities.</w:t>
      </w:r>
    </w:p>
    <w:p w14:paraId="300DB7B8" w14:textId="77777777" w:rsidR="009E358B" w:rsidRPr="002919C3" w:rsidRDefault="009E358B" w:rsidP="001E2AF5">
      <w:pPr>
        <w:pStyle w:val="ListParagraph"/>
        <w:numPr>
          <w:ilvl w:val="0"/>
          <w:numId w:val="20"/>
        </w:numPr>
        <w:spacing w:after="0"/>
        <w:jc w:val="both"/>
        <w:rPr>
          <w:rFonts w:cstheme="minorHAnsi"/>
        </w:rPr>
      </w:pPr>
      <w:r w:rsidRPr="00EA73B6">
        <w:rPr>
          <w:rFonts w:cstheme="minorHAnsi"/>
          <w:b/>
        </w:rPr>
        <w:t>Attention to Detail &amp; Accuracy</w:t>
      </w:r>
      <w:r>
        <w:rPr>
          <w:rFonts w:cstheme="minorHAnsi"/>
        </w:rPr>
        <w:t xml:space="preserve"> - Diligently</w:t>
      </w:r>
      <w:r w:rsidRPr="007E14D2">
        <w:rPr>
          <w:rFonts w:cstheme="minorHAnsi"/>
        </w:rPr>
        <w:t xml:space="preserve"> attends to details and pursues quality in accomplishing tasks.</w:t>
      </w:r>
    </w:p>
    <w:p w14:paraId="194DDD7F" w14:textId="77777777" w:rsidR="009E358B" w:rsidRPr="002919C3" w:rsidRDefault="009E358B" w:rsidP="001E2AF5">
      <w:pPr>
        <w:pStyle w:val="ListParagraph"/>
        <w:numPr>
          <w:ilvl w:val="0"/>
          <w:numId w:val="20"/>
        </w:numPr>
        <w:spacing w:after="0"/>
        <w:jc w:val="both"/>
        <w:rPr>
          <w:rFonts w:cstheme="minorHAnsi"/>
        </w:rPr>
      </w:pPr>
      <w:r w:rsidRPr="00EA73B6">
        <w:rPr>
          <w:rFonts w:cstheme="minorHAnsi"/>
          <w:b/>
        </w:rPr>
        <w:t>Stress Tolerance</w:t>
      </w:r>
      <w:r>
        <w:rPr>
          <w:rFonts w:cstheme="minorHAnsi"/>
        </w:rPr>
        <w:t xml:space="preserve"> - </w:t>
      </w:r>
      <w:r w:rsidRPr="003B323E">
        <w:rPr>
          <w:rFonts w:cstheme="minorHAnsi"/>
        </w:rPr>
        <w:t>Maintains composure in highly stressful or adverse situations</w:t>
      </w:r>
    </w:p>
    <w:p w14:paraId="5B3707D5" w14:textId="77777777" w:rsidR="009E358B" w:rsidRPr="002919C3" w:rsidRDefault="009E358B" w:rsidP="001E2AF5">
      <w:pPr>
        <w:pStyle w:val="ListParagraph"/>
        <w:numPr>
          <w:ilvl w:val="0"/>
          <w:numId w:val="20"/>
        </w:numPr>
        <w:spacing w:after="0"/>
        <w:jc w:val="both"/>
        <w:rPr>
          <w:rFonts w:cstheme="minorHAnsi"/>
        </w:rPr>
      </w:pPr>
      <w:r w:rsidRPr="00EA73B6">
        <w:rPr>
          <w:rFonts w:cstheme="minorHAnsi"/>
          <w:b/>
        </w:rPr>
        <w:t>Ethics &amp; Integrity</w:t>
      </w:r>
      <w:r>
        <w:rPr>
          <w:rFonts w:cstheme="minorHAnsi"/>
        </w:rPr>
        <w:t xml:space="preserve"> - </w:t>
      </w:r>
      <w:r w:rsidRPr="00EA73B6">
        <w:rPr>
          <w:rFonts w:cstheme="minorHAnsi"/>
        </w:rPr>
        <w:t>Earns others' trust and respect through consistent honesty and professionalism in all interactions.</w:t>
      </w:r>
    </w:p>
    <w:p w14:paraId="69346725" w14:textId="611A4822" w:rsidR="009E358B" w:rsidRDefault="009E358B" w:rsidP="001E2AF5">
      <w:pPr>
        <w:pStyle w:val="ListParagraph"/>
        <w:numPr>
          <w:ilvl w:val="0"/>
          <w:numId w:val="20"/>
        </w:numPr>
        <w:spacing w:after="0"/>
        <w:jc w:val="both"/>
        <w:rPr>
          <w:rFonts w:cstheme="minorHAnsi"/>
        </w:rPr>
      </w:pPr>
      <w:r w:rsidRPr="00EA73B6">
        <w:rPr>
          <w:rFonts w:cstheme="minorHAnsi"/>
          <w:b/>
        </w:rPr>
        <w:t>Verbal Communication</w:t>
      </w:r>
      <w:r>
        <w:rPr>
          <w:rFonts w:cstheme="minorHAnsi"/>
        </w:rPr>
        <w:t xml:space="preserve"> - </w:t>
      </w:r>
      <w:r w:rsidRPr="00EA73B6">
        <w:rPr>
          <w:rFonts w:cstheme="minorHAnsi"/>
        </w:rPr>
        <w:t xml:space="preserve">Able to express ideas clearly, </w:t>
      </w:r>
      <w:r w:rsidR="004F16E5" w:rsidRPr="00EA73B6">
        <w:rPr>
          <w:rFonts w:cstheme="minorHAnsi"/>
        </w:rPr>
        <w:t>concisely,</w:t>
      </w:r>
      <w:r w:rsidRPr="00EA73B6">
        <w:rPr>
          <w:rFonts w:cstheme="minorHAnsi"/>
        </w:rPr>
        <w:t xml:space="preserve"> and confidently, with content and style appropriate for the audience.</w:t>
      </w:r>
    </w:p>
    <w:p w14:paraId="1A65DE72" w14:textId="77777777" w:rsidR="009E358B" w:rsidRDefault="009E358B" w:rsidP="001E2AF5">
      <w:pPr>
        <w:pStyle w:val="ListParagraph"/>
        <w:numPr>
          <w:ilvl w:val="0"/>
          <w:numId w:val="20"/>
        </w:numPr>
        <w:spacing w:after="0"/>
        <w:jc w:val="both"/>
        <w:rPr>
          <w:rFonts w:cstheme="minorHAnsi"/>
        </w:rPr>
      </w:pPr>
      <w:r w:rsidRPr="00EA73B6">
        <w:rPr>
          <w:rFonts w:cstheme="minorHAnsi"/>
          <w:b/>
        </w:rPr>
        <w:t>Written Communication</w:t>
      </w:r>
      <w:r>
        <w:rPr>
          <w:rFonts w:cstheme="minorHAnsi"/>
        </w:rPr>
        <w:t xml:space="preserve"> - </w:t>
      </w:r>
      <w:r w:rsidRPr="00EA73B6">
        <w:rPr>
          <w:rFonts w:cstheme="minorHAnsi"/>
        </w:rPr>
        <w:t>Able to clearly express ideas in writing.  Uses correct vocabulary, grammar, spelling and punctuation.</w:t>
      </w:r>
    </w:p>
    <w:p w14:paraId="5E9D3CDD" w14:textId="77777777" w:rsidR="009E358B" w:rsidRPr="009E358B" w:rsidRDefault="009E358B" w:rsidP="001E2AF5">
      <w:pPr>
        <w:spacing w:after="0"/>
        <w:jc w:val="both"/>
        <w:rPr>
          <w:rFonts w:cs="Arial"/>
          <w:b/>
        </w:rPr>
      </w:pPr>
    </w:p>
    <w:tbl>
      <w:tblPr>
        <w:tblStyle w:val="TableGrid"/>
        <w:tblW w:w="0" w:type="auto"/>
        <w:tblLook w:val="04A0" w:firstRow="1" w:lastRow="0" w:firstColumn="1" w:lastColumn="0" w:noHBand="0" w:noVBand="1"/>
      </w:tblPr>
      <w:tblGrid>
        <w:gridCol w:w="4675"/>
        <w:gridCol w:w="4675"/>
      </w:tblGrid>
      <w:tr w:rsidR="009E358B" w:rsidRPr="00E55785" w14:paraId="04020276" w14:textId="77777777" w:rsidTr="002938F6">
        <w:tc>
          <w:tcPr>
            <w:tcW w:w="4675" w:type="dxa"/>
            <w:shd w:val="clear" w:color="auto" w:fill="D99594" w:themeFill="accent2" w:themeFillTint="99"/>
          </w:tcPr>
          <w:p w14:paraId="579F86FA" w14:textId="35FB9695" w:rsidR="009E358B" w:rsidRPr="00E55785" w:rsidRDefault="009E358B" w:rsidP="001E2AF5">
            <w:pPr>
              <w:spacing w:line="276" w:lineRule="auto"/>
              <w:jc w:val="both"/>
              <w:rPr>
                <w:rFonts w:cstheme="minorHAnsi"/>
                <w:b/>
              </w:rPr>
            </w:pPr>
            <w:r w:rsidRPr="009E358B">
              <w:rPr>
                <w:rFonts w:cstheme="minorHAnsi"/>
                <w:b/>
              </w:rPr>
              <w:t>Court</w:t>
            </w:r>
            <w:r>
              <w:rPr>
                <w:rFonts w:cstheme="minorHAnsi"/>
                <w:b/>
              </w:rPr>
              <w:t xml:space="preserve"> </w:t>
            </w:r>
            <w:r w:rsidRPr="009E358B">
              <w:rPr>
                <w:rFonts w:cstheme="minorHAnsi"/>
                <w:b/>
              </w:rPr>
              <w:t xml:space="preserve">Services </w:t>
            </w:r>
            <w:r>
              <w:rPr>
                <w:rFonts w:cstheme="minorHAnsi"/>
                <w:b/>
              </w:rPr>
              <w:t xml:space="preserve">/ </w:t>
            </w:r>
            <w:r w:rsidRPr="009E358B">
              <w:rPr>
                <w:rFonts w:cstheme="minorHAnsi"/>
                <w:b/>
              </w:rPr>
              <w:t>Jury Coordinator</w:t>
            </w:r>
            <w:r>
              <w:rPr>
                <w:rFonts w:cstheme="minorHAnsi"/>
                <w:b/>
              </w:rPr>
              <w:t xml:space="preserve"> </w:t>
            </w:r>
            <w:r w:rsidRPr="00E55785">
              <w:rPr>
                <w:rFonts w:cstheme="minorHAnsi"/>
                <w:b/>
              </w:rPr>
              <w:t>Specialist</w:t>
            </w:r>
          </w:p>
        </w:tc>
        <w:tc>
          <w:tcPr>
            <w:tcW w:w="4675" w:type="dxa"/>
            <w:shd w:val="clear" w:color="auto" w:fill="D99594" w:themeFill="accent2" w:themeFillTint="99"/>
          </w:tcPr>
          <w:p w14:paraId="1E0A1630" w14:textId="77777777" w:rsidR="009E358B" w:rsidRPr="00E55785" w:rsidRDefault="009E358B" w:rsidP="001E2AF5">
            <w:pPr>
              <w:spacing w:line="276" w:lineRule="auto"/>
              <w:jc w:val="both"/>
              <w:rPr>
                <w:rFonts w:cstheme="minorHAnsi"/>
                <w:b/>
              </w:rPr>
            </w:pPr>
            <w:r>
              <w:rPr>
                <w:rFonts w:cstheme="minorHAnsi"/>
                <w:b/>
              </w:rPr>
              <w:t>Salary Range: $16.58 - $23.21/hr</w:t>
            </w:r>
          </w:p>
        </w:tc>
      </w:tr>
    </w:tbl>
    <w:p w14:paraId="5C25263B" w14:textId="77777777" w:rsidR="009E358B" w:rsidRPr="00142E06" w:rsidRDefault="009E358B" w:rsidP="001E2AF5">
      <w:pPr>
        <w:pStyle w:val="ListParagraph"/>
        <w:numPr>
          <w:ilvl w:val="0"/>
          <w:numId w:val="19"/>
        </w:numPr>
        <w:spacing w:after="0"/>
        <w:jc w:val="both"/>
        <w:rPr>
          <w:rFonts w:cstheme="minorHAnsi"/>
          <w:b/>
        </w:rPr>
      </w:pPr>
      <w:r>
        <w:rPr>
          <w:rFonts w:cstheme="minorHAnsi"/>
        </w:rPr>
        <w:t>Advanced knowledge of general office policies, procedures, and practices.</w:t>
      </w:r>
    </w:p>
    <w:p w14:paraId="18389C93" w14:textId="77777777" w:rsidR="009E358B" w:rsidRPr="00E439C5" w:rsidRDefault="009E358B" w:rsidP="001E2AF5">
      <w:pPr>
        <w:pStyle w:val="ListParagraph"/>
        <w:numPr>
          <w:ilvl w:val="0"/>
          <w:numId w:val="19"/>
        </w:numPr>
        <w:jc w:val="both"/>
        <w:rPr>
          <w:rFonts w:cstheme="minorHAnsi"/>
          <w:b/>
        </w:rPr>
      </w:pPr>
      <w:r>
        <w:rPr>
          <w:rFonts w:cstheme="minorHAnsi"/>
        </w:rPr>
        <w:t>Advanced knowledge of legal terminology and procedures.</w:t>
      </w:r>
    </w:p>
    <w:p w14:paraId="4EDB5F89" w14:textId="77777777" w:rsidR="009E358B" w:rsidRDefault="009E358B" w:rsidP="001E2AF5">
      <w:pPr>
        <w:pStyle w:val="ListParagraph"/>
        <w:numPr>
          <w:ilvl w:val="0"/>
          <w:numId w:val="19"/>
        </w:numPr>
        <w:spacing w:after="0"/>
        <w:jc w:val="both"/>
        <w:rPr>
          <w:rFonts w:cstheme="minorHAnsi"/>
        </w:rPr>
      </w:pPr>
      <w:r>
        <w:rPr>
          <w:rFonts w:cstheme="minorHAnsi"/>
        </w:rPr>
        <w:t xml:space="preserve">Ability to articulate current processes of department, why it is relevant, and how it is best broken down for training purposes.  </w:t>
      </w:r>
    </w:p>
    <w:p w14:paraId="50ECE415" w14:textId="77777777" w:rsidR="009E358B" w:rsidRDefault="009E358B" w:rsidP="001E2AF5">
      <w:pPr>
        <w:pStyle w:val="ListParagraph"/>
        <w:numPr>
          <w:ilvl w:val="0"/>
          <w:numId w:val="19"/>
        </w:numPr>
        <w:spacing w:after="0"/>
        <w:jc w:val="both"/>
        <w:rPr>
          <w:rFonts w:cstheme="minorHAnsi"/>
        </w:rPr>
      </w:pPr>
      <w:r>
        <w:rPr>
          <w:rFonts w:cstheme="minorHAnsi"/>
        </w:rPr>
        <w:t xml:space="preserve">Relied upon when finding solutions to complex problems. </w:t>
      </w:r>
    </w:p>
    <w:p w14:paraId="54CFD279" w14:textId="0E60F1C7" w:rsidR="009E358B" w:rsidRDefault="009E358B" w:rsidP="001E2AF5">
      <w:pPr>
        <w:pStyle w:val="ListParagraph"/>
        <w:numPr>
          <w:ilvl w:val="0"/>
          <w:numId w:val="19"/>
        </w:numPr>
        <w:spacing w:after="0"/>
        <w:jc w:val="both"/>
        <w:rPr>
          <w:rFonts w:cstheme="minorHAnsi"/>
        </w:rPr>
      </w:pPr>
      <w:r>
        <w:rPr>
          <w:rFonts w:cstheme="minorHAnsi"/>
        </w:rPr>
        <w:t>Mastery of current job and ability to become subject experts.</w:t>
      </w:r>
    </w:p>
    <w:p w14:paraId="38280F06" w14:textId="77777777" w:rsidR="009E358B" w:rsidRPr="009E358B" w:rsidRDefault="009E358B" w:rsidP="001E2AF5">
      <w:pPr>
        <w:spacing w:after="0"/>
        <w:jc w:val="both"/>
        <w:rPr>
          <w:rFonts w:cstheme="minorHAnsi"/>
        </w:rPr>
      </w:pPr>
    </w:p>
    <w:tbl>
      <w:tblPr>
        <w:tblStyle w:val="TableGrid"/>
        <w:tblW w:w="0" w:type="auto"/>
        <w:tblLook w:val="04A0" w:firstRow="1" w:lastRow="0" w:firstColumn="1" w:lastColumn="0" w:noHBand="0" w:noVBand="1"/>
      </w:tblPr>
      <w:tblGrid>
        <w:gridCol w:w="4855"/>
        <w:gridCol w:w="4495"/>
      </w:tblGrid>
      <w:tr w:rsidR="009E358B" w:rsidRPr="00E55785" w14:paraId="547D57BD" w14:textId="77777777" w:rsidTr="009E358B">
        <w:tc>
          <w:tcPr>
            <w:tcW w:w="4855" w:type="dxa"/>
            <w:shd w:val="clear" w:color="auto" w:fill="D99594" w:themeFill="accent2" w:themeFillTint="99"/>
          </w:tcPr>
          <w:p w14:paraId="43CA5515" w14:textId="255BADD6" w:rsidR="009E358B" w:rsidRPr="00E55785" w:rsidRDefault="009E358B" w:rsidP="001E2AF5">
            <w:pPr>
              <w:spacing w:line="276" w:lineRule="auto"/>
              <w:rPr>
                <w:rFonts w:cstheme="minorHAnsi"/>
                <w:b/>
              </w:rPr>
            </w:pPr>
            <w:r w:rsidRPr="00E55785">
              <w:rPr>
                <w:rFonts w:cstheme="minorHAnsi"/>
                <w:b/>
              </w:rPr>
              <w:t>Senior</w:t>
            </w:r>
            <w:r>
              <w:rPr>
                <w:rFonts w:cstheme="minorHAnsi"/>
                <w:b/>
              </w:rPr>
              <w:t xml:space="preserve"> </w:t>
            </w:r>
            <w:r w:rsidRPr="009E358B">
              <w:rPr>
                <w:rFonts w:cstheme="minorHAnsi"/>
                <w:b/>
              </w:rPr>
              <w:t>Court</w:t>
            </w:r>
            <w:r>
              <w:rPr>
                <w:rFonts w:cstheme="minorHAnsi"/>
                <w:b/>
              </w:rPr>
              <w:t xml:space="preserve"> </w:t>
            </w:r>
            <w:r w:rsidRPr="009E358B">
              <w:rPr>
                <w:rFonts w:cstheme="minorHAnsi"/>
                <w:b/>
              </w:rPr>
              <w:t xml:space="preserve">Services </w:t>
            </w:r>
            <w:r>
              <w:rPr>
                <w:rFonts w:cstheme="minorHAnsi"/>
                <w:b/>
              </w:rPr>
              <w:t xml:space="preserve">/ </w:t>
            </w:r>
            <w:r w:rsidRPr="009E358B">
              <w:rPr>
                <w:rFonts w:cstheme="minorHAnsi"/>
                <w:b/>
              </w:rPr>
              <w:t>Jury Coordinator</w:t>
            </w:r>
            <w:r>
              <w:rPr>
                <w:rFonts w:cstheme="minorHAnsi"/>
                <w:b/>
              </w:rPr>
              <w:t xml:space="preserve"> Specialist</w:t>
            </w:r>
          </w:p>
        </w:tc>
        <w:tc>
          <w:tcPr>
            <w:tcW w:w="4495" w:type="dxa"/>
            <w:shd w:val="clear" w:color="auto" w:fill="D99594" w:themeFill="accent2" w:themeFillTint="99"/>
          </w:tcPr>
          <w:p w14:paraId="442EDA66" w14:textId="77777777" w:rsidR="009E358B" w:rsidRPr="00E55785" w:rsidRDefault="009E358B" w:rsidP="001E2AF5">
            <w:pPr>
              <w:spacing w:line="276" w:lineRule="auto"/>
              <w:jc w:val="both"/>
              <w:rPr>
                <w:rFonts w:cstheme="minorHAnsi"/>
                <w:b/>
              </w:rPr>
            </w:pPr>
            <w:r>
              <w:rPr>
                <w:rFonts w:cstheme="minorHAnsi"/>
                <w:b/>
              </w:rPr>
              <w:t>Salary Range: $17.74 - $24.84/hr</w:t>
            </w:r>
          </w:p>
        </w:tc>
      </w:tr>
    </w:tbl>
    <w:p w14:paraId="679BE1F2" w14:textId="77777777" w:rsidR="009E358B" w:rsidRPr="00DB0240" w:rsidRDefault="009E358B" w:rsidP="001E2AF5">
      <w:pPr>
        <w:pStyle w:val="ListParagraph"/>
        <w:numPr>
          <w:ilvl w:val="0"/>
          <w:numId w:val="14"/>
        </w:numPr>
        <w:spacing w:after="0"/>
        <w:jc w:val="both"/>
        <w:rPr>
          <w:rFonts w:cstheme="minorHAnsi"/>
          <w:b/>
        </w:rPr>
      </w:pPr>
      <w:r>
        <w:rPr>
          <w:rFonts w:cstheme="minorHAnsi"/>
        </w:rPr>
        <w:t xml:space="preserve">Provides feedback on departmental processes, makes recommendations to improve and streamline processes. </w:t>
      </w:r>
    </w:p>
    <w:p w14:paraId="6237FD85" w14:textId="77777777" w:rsidR="009E358B" w:rsidRPr="00DB0240" w:rsidRDefault="009E358B" w:rsidP="001E2AF5">
      <w:pPr>
        <w:pStyle w:val="ListParagraph"/>
        <w:numPr>
          <w:ilvl w:val="0"/>
          <w:numId w:val="14"/>
        </w:numPr>
        <w:spacing w:after="0"/>
        <w:jc w:val="both"/>
        <w:rPr>
          <w:rFonts w:cstheme="minorHAnsi"/>
          <w:b/>
        </w:rPr>
      </w:pPr>
      <w:r>
        <w:rPr>
          <w:rFonts w:cstheme="minorHAnsi"/>
        </w:rPr>
        <w:t>Relied upon when supervisor/manager is absent.</w:t>
      </w:r>
    </w:p>
    <w:p w14:paraId="0ACEB8AE" w14:textId="77777777" w:rsidR="009E358B" w:rsidRPr="00DB0240" w:rsidRDefault="009E358B" w:rsidP="001E2AF5">
      <w:pPr>
        <w:pStyle w:val="ListParagraph"/>
        <w:numPr>
          <w:ilvl w:val="0"/>
          <w:numId w:val="14"/>
        </w:numPr>
        <w:spacing w:after="0"/>
        <w:jc w:val="both"/>
        <w:rPr>
          <w:rFonts w:cstheme="minorHAnsi"/>
          <w:b/>
        </w:rPr>
      </w:pPr>
      <w:bookmarkStart w:id="0" w:name="_Hlk26859700"/>
      <w:r>
        <w:rPr>
          <w:rFonts w:cstheme="minorHAnsi"/>
        </w:rPr>
        <w:t>Ability to use critical thinking skills to make decisions in new or unique scenarios ensuring they align with organizational objectives and values.</w:t>
      </w:r>
    </w:p>
    <w:bookmarkEnd w:id="0"/>
    <w:p w14:paraId="378FA774" w14:textId="4AA73457" w:rsidR="009E358B" w:rsidRPr="00301131" w:rsidRDefault="009E358B" w:rsidP="001E2AF5">
      <w:pPr>
        <w:pStyle w:val="ListParagraph"/>
        <w:numPr>
          <w:ilvl w:val="0"/>
          <w:numId w:val="14"/>
        </w:numPr>
        <w:spacing w:after="0"/>
        <w:jc w:val="both"/>
        <w:rPr>
          <w:rFonts w:cstheme="minorHAnsi"/>
          <w:b/>
        </w:rPr>
      </w:pPr>
      <w:r>
        <w:rPr>
          <w:rFonts w:cstheme="minorHAnsi"/>
        </w:rPr>
        <w:t>Committed to service excellence and organizational progress.</w:t>
      </w:r>
    </w:p>
    <w:p w14:paraId="0B8FCFD7" w14:textId="2B123A3C" w:rsidR="00301131" w:rsidRPr="00301131" w:rsidRDefault="00301131" w:rsidP="00301131">
      <w:pPr>
        <w:pStyle w:val="ListParagraph"/>
        <w:numPr>
          <w:ilvl w:val="0"/>
          <w:numId w:val="14"/>
        </w:numPr>
        <w:spacing w:after="0"/>
        <w:jc w:val="both"/>
        <w:rPr>
          <w:rFonts w:cstheme="minorHAnsi"/>
          <w:b/>
        </w:rPr>
      </w:pPr>
      <w:r>
        <w:rPr>
          <w:rFonts w:cstheme="minorHAnsi"/>
        </w:rPr>
        <w:t>Support supervisor/manager with training other employees, work-flow planning, and onboarding new hires.</w:t>
      </w:r>
    </w:p>
    <w:p w14:paraId="3DAEE270" w14:textId="2B55C051" w:rsidR="00301131" w:rsidRPr="00301131" w:rsidRDefault="00301131" w:rsidP="00301131">
      <w:pPr>
        <w:pStyle w:val="ListParagraph"/>
        <w:numPr>
          <w:ilvl w:val="0"/>
          <w:numId w:val="14"/>
        </w:numPr>
        <w:spacing w:after="0"/>
        <w:jc w:val="both"/>
        <w:rPr>
          <w:rFonts w:cstheme="minorHAnsi"/>
          <w:b/>
        </w:rPr>
      </w:pPr>
      <w:r>
        <w:rPr>
          <w:rFonts w:cstheme="minorHAnsi"/>
        </w:rPr>
        <w:t xml:space="preserve">Senior Specialists must agree to be a mentor for departmental new hires and have a completed mentor application on file.   </w:t>
      </w:r>
    </w:p>
    <w:p w14:paraId="01C81471" w14:textId="77777777" w:rsidR="009E358B" w:rsidRPr="00B23FFD" w:rsidRDefault="009E358B" w:rsidP="001E2AF5">
      <w:pPr>
        <w:spacing w:after="0"/>
        <w:jc w:val="both"/>
        <w:rPr>
          <w:rFonts w:cstheme="minorHAnsi"/>
        </w:rPr>
      </w:pPr>
    </w:p>
    <w:p w14:paraId="2D773D44" w14:textId="77777777" w:rsidR="00A26DBF" w:rsidRPr="0054200F" w:rsidRDefault="0091369F" w:rsidP="001E2AF5">
      <w:pPr>
        <w:spacing w:after="0"/>
        <w:jc w:val="both"/>
        <w:rPr>
          <w:rFonts w:cstheme="minorHAnsi"/>
          <w:b/>
        </w:rPr>
      </w:pPr>
      <w:r w:rsidRPr="0054200F">
        <w:rPr>
          <w:rFonts w:cstheme="minorHAnsi"/>
          <w:b/>
        </w:rPr>
        <w:t>Physical Demands:</w:t>
      </w:r>
    </w:p>
    <w:p w14:paraId="527627ED" w14:textId="77777777" w:rsidR="0091369F" w:rsidRPr="00C71EE9" w:rsidRDefault="0091369F" w:rsidP="001E2AF5">
      <w:pPr>
        <w:pStyle w:val="ListParagraph"/>
        <w:numPr>
          <w:ilvl w:val="0"/>
          <w:numId w:val="14"/>
        </w:numPr>
        <w:spacing w:after="0"/>
        <w:jc w:val="both"/>
        <w:rPr>
          <w:rFonts w:cstheme="minorHAnsi"/>
          <w:b/>
        </w:rPr>
      </w:pPr>
      <w:r w:rsidRPr="00C71EE9">
        <w:rPr>
          <w:rFonts w:cstheme="minorHAnsi"/>
        </w:rPr>
        <w:t xml:space="preserve">Walking, standing, or sitting for extended periods of time at a computer terminal </w:t>
      </w:r>
    </w:p>
    <w:p w14:paraId="19E6A137" w14:textId="77777777" w:rsidR="0091369F" w:rsidRPr="00C71EE9" w:rsidRDefault="0091369F" w:rsidP="001E2AF5">
      <w:pPr>
        <w:pStyle w:val="ListParagraph"/>
        <w:numPr>
          <w:ilvl w:val="0"/>
          <w:numId w:val="14"/>
        </w:numPr>
        <w:spacing w:after="0"/>
        <w:jc w:val="both"/>
        <w:rPr>
          <w:rFonts w:cstheme="minorHAnsi"/>
          <w:b/>
        </w:rPr>
      </w:pPr>
      <w:r w:rsidRPr="00C71EE9">
        <w:rPr>
          <w:rFonts w:cstheme="minorHAnsi"/>
        </w:rPr>
        <w:t>Professional and appropriate behavior for an office environment</w:t>
      </w:r>
    </w:p>
    <w:p w14:paraId="3FC386F5" w14:textId="77777777" w:rsidR="0091369F" w:rsidRPr="00C71EE9" w:rsidRDefault="0091369F" w:rsidP="001E2AF5">
      <w:pPr>
        <w:pStyle w:val="ListParagraph"/>
        <w:numPr>
          <w:ilvl w:val="0"/>
          <w:numId w:val="14"/>
        </w:numPr>
        <w:spacing w:after="0"/>
        <w:jc w:val="both"/>
        <w:rPr>
          <w:rFonts w:cstheme="minorHAnsi"/>
          <w:b/>
        </w:rPr>
      </w:pPr>
      <w:r w:rsidRPr="00C71EE9">
        <w:rPr>
          <w:rFonts w:cstheme="minorHAnsi"/>
        </w:rPr>
        <w:lastRenderedPageBreak/>
        <w:t>May require stooping and bending</w:t>
      </w:r>
    </w:p>
    <w:p w14:paraId="4B1D45E3" w14:textId="77777777" w:rsidR="0091369F" w:rsidRPr="00C71EE9" w:rsidRDefault="0091369F" w:rsidP="001E2AF5">
      <w:pPr>
        <w:pStyle w:val="ListParagraph"/>
        <w:numPr>
          <w:ilvl w:val="0"/>
          <w:numId w:val="14"/>
        </w:numPr>
        <w:spacing w:after="0"/>
        <w:jc w:val="both"/>
        <w:rPr>
          <w:rFonts w:cstheme="minorHAnsi"/>
          <w:b/>
        </w:rPr>
      </w:pPr>
      <w:r w:rsidRPr="00C71EE9">
        <w:rPr>
          <w:rFonts w:cstheme="minorHAnsi"/>
        </w:rPr>
        <w:t>Must be able to lift 15 pounds</w:t>
      </w:r>
    </w:p>
    <w:p w14:paraId="3D0EE9FC" w14:textId="77777777" w:rsidR="0031668F" w:rsidRDefault="0031668F" w:rsidP="001E2AF5">
      <w:pPr>
        <w:spacing w:after="0"/>
        <w:jc w:val="both"/>
        <w:rPr>
          <w:rFonts w:cstheme="minorHAnsi"/>
        </w:rPr>
      </w:pPr>
    </w:p>
    <w:p w14:paraId="00333E32" w14:textId="77777777" w:rsidR="00EB623C" w:rsidRPr="00C71EE9" w:rsidRDefault="00EB623C" w:rsidP="001E2AF5">
      <w:pPr>
        <w:spacing w:after="0"/>
        <w:jc w:val="both"/>
        <w:rPr>
          <w:rFonts w:cstheme="minorHAnsi"/>
          <w:b/>
        </w:rPr>
      </w:pPr>
      <w:r w:rsidRPr="00C71EE9">
        <w:rPr>
          <w:rFonts w:cstheme="minorHAnsi"/>
          <w:b/>
        </w:rPr>
        <w:t>ADA Compliance:</w:t>
      </w:r>
    </w:p>
    <w:p w14:paraId="48E5A8E1" w14:textId="77777777" w:rsidR="00EB623C" w:rsidRPr="00C71EE9" w:rsidRDefault="00EB623C" w:rsidP="001E2AF5">
      <w:pPr>
        <w:spacing w:after="0"/>
        <w:jc w:val="both"/>
        <w:rPr>
          <w:rFonts w:cstheme="minorHAnsi"/>
        </w:rPr>
      </w:pPr>
      <w:r w:rsidRPr="00C71EE9">
        <w:rPr>
          <w:rFonts w:cstheme="minorHAnsi"/>
        </w:rPr>
        <w:t>The Okaloosa County Clerk of Courts is an Equal Opportunity Employer.  ADA requires the Clerk of the Court to provide reasonable accommodations to qualified individuals with disabilities.  Prospective and current employees are invited to discuss accommodations.</w:t>
      </w:r>
    </w:p>
    <w:p w14:paraId="2D8C99BB" w14:textId="77777777" w:rsidR="0091369F" w:rsidRPr="00C71EE9" w:rsidRDefault="0091369F" w:rsidP="001E2AF5">
      <w:pPr>
        <w:spacing w:after="0"/>
        <w:jc w:val="both"/>
        <w:rPr>
          <w:rFonts w:cstheme="minorHAnsi"/>
        </w:rPr>
      </w:pPr>
    </w:p>
    <w:p w14:paraId="05F26292" w14:textId="77777777" w:rsidR="0091369F" w:rsidRPr="00C71EE9" w:rsidRDefault="0091369F" w:rsidP="001E2AF5">
      <w:pPr>
        <w:spacing w:after="0"/>
        <w:jc w:val="both"/>
        <w:rPr>
          <w:rFonts w:cstheme="minorHAnsi"/>
          <w:b/>
        </w:rPr>
      </w:pPr>
      <w:r w:rsidRPr="00C71EE9">
        <w:rPr>
          <w:rFonts w:cstheme="minorHAnsi"/>
          <w:b/>
        </w:rPr>
        <w:t>Employee Acknowledgement:</w:t>
      </w:r>
    </w:p>
    <w:p w14:paraId="5D8CEA0C" w14:textId="2B3744D9" w:rsidR="00980B77" w:rsidRPr="00AE7321" w:rsidRDefault="0091369F" w:rsidP="001E2AF5">
      <w:pPr>
        <w:spacing w:after="0"/>
        <w:jc w:val="both"/>
        <w:rPr>
          <w:rFonts w:cstheme="minorHAnsi"/>
        </w:rPr>
      </w:pPr>
      <w:r w:rsidRPr="00C71EE9">
        <w:rPr>
          <w:rFonts w:cstheme="minorHAnsi"/>
        </w:rPr>
        <w:t>I have read this job description and I fully understand all my job duties and responsibilities as outlined, with or without reasonable accommodation.  I understand that my job duties and responsibilities may change on a temporary or regular basis according to the needs of my location or department and if so, I will be required to perform such additional duties and responsibilities.  If I have any questions about job duties not specified on this description that I am asked to perform, I should discuss them with my immediate supervisor or a member of the HR staff.</w:t>
      </w:r>
    </w:p>
    <w:sectPr w:rsidR="00980B77" w:rsidRPr="00AE7321" w:rsidSect="0078798A">
      <w:headerReference w:type="default" r:id="rId8"/>
      <w:pgSz w:w="12240" w:h="15840"/>
      <w:pgMar w:top="1440" w:right="1440" w:bottom="1440" w:left="1440" w:header="576"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A7F2" w14:textId="77777777" w:rsidR="00F701A9" w:rsidRDefault="00F701A9" w:rsidP="00B202BC">
      <w:pPr>
        <w:spacing w:after="0" w:line="240" w:lineRule="auto"/>
      </w:pPr>
      <w:r>
        <w:separator/>
      </w:r>
    </w:p>
  </w:endnote>
  <w:endnote w:type="continuationSeparator" w:id="0">
    <w:p w14:paraId="39DE82C1" w14:textId="77777777" w:rsidR="00F701A9" w:rsidRDefault="00F701A9" w:rsidP="00B2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448B" w14:textId="77777777" w:rsidR="00F701A9" w:rsidRDefault="00F701A9" w:rsidP="00B202BC">
      <w:pPr>
        <w:spacing w:after="0" w:line="240" w:lineRule="auto"/>
      </w:pPr>
      <w:r>
        <w:separator/>
      </w:r>
    </w:p>
  </w:footnote>
  <w:footnote w:type="continuationSeparator" w:id="0">
    <w:p w14:paraId="360142A4" w14:textId="77777777" w:rsidR="00F701A9" w:rsidRDefault="00F701A9" w:rsidP="00B2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79BC" w14:textId="77777777" w:rsidR="00EA11BD" w:rsidRDefault="00EA11BD" w:rsidP="00B202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355F0E0" w14:textId="77777777" w:rsidR="00B202BC" w:rsidRDefault="00B202BC" w:rsidP="0078798A">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6A592980" wp14:editId="799A09CF">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306711A" w14:textId="77777777" w:rsidR="00B202BC" w:rsidRDefault="00B202BC" w:rsidP="0078798A">
    <w:pPr>
      <w:widowControl w:val="0"/>
      <w:autoSpaceDE w:val="0"/>
      <w:autoSpaceDN w:val="0"/>
      <w:adjustRightInd w:val="0"/>
      <w:spacing w:after="0" w:line="240" w:lineRule="auto"/>
      <w:jc w:val="center"/>
      <w:rPr>
        <w:rFonts w:ascii="Verdana" w:eastAsia="Times New Roman" w:hAnsi="Verdana" w:cs="Times New Roman"/>
        <w:b/>
        <w:bCs/>
        <w:sz w:val="24"/>
        <w:szCs w:val="24"/>
      </w:rPr>
    </w:pPr>
    <w:r>
      <w:rPr>
        <w:rFonts w:ascii="Verdana" w:eastAsia="Times New Roman" w:hAnsi="Verdana" w:cs="Times New Roman"/>
        <w:b/>
        <w:bCs/>
        <w:sz w:val="24"/>
        <w:szCs w:val="24"/>
      </w:rPr>
      <w:t>Clerk of Circuit Court &amp; Comptroller</w:t>
    </w:r>
  </w:p>
  <w:p w14:paraId="092DE756" w14:textId="77777777" w:rsidR="00B202BC" w:rsidRDefault="00B202BC" w:rsidP="00B202BC">
    <w:pPr>
      <w:widowControl w:val="0"/>
      <w:autoSpaceDE w:val="0"/>
      <w:autoSpaceDN w:val="0"/>
      <w:adjustRightInd w:val="0"/>
      <w:spacing w:after="0" w:line="240" w:lineRule="auto"/>
      <w:jc w:val="center"/>
      <w:rPr>
        <w:rFonts w:ascii="Verdana" w:eastAsia="Times New Roman" w:hAnsi="Verdana" w:cs="Times New Roman"/>
        <w:b/>
        <w:bCs/>
        <w:sz w:val="24"/>
        <w:szCs w:val="24"/>
      </w:rPr>
    </w:pPr>
    <w:r>
      <w:rPr>
        <w:rFonts w:ascii="Verdana" w:eastAsia="Times New Roman" w:hAnsi="Verdana" w:cs="Times New Roman"/>
        <w:b/>
        <w:bCs/>
        <w:sz w:val="24"/>
        <w:szCs w:val="24"/>
      </w:rPr>
      <w:t>Okaloosa County</w:t>
    </w:r>
  </w:p>
  <w:p w14:paraId="41108F81" w14:textId="77777777" w:rsidR="00B202BC" w:rsidRDefault="00B2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2D5"/>
    <w:multiLevelType w:val="hybridMultilevel"/>
    <w:tmpl w:val="41AC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B223B"/>
    <w:multiLevelType w:val="hybridMultilevel"/>
    <w:tmpl w:val="A6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144"/>
    <w:multiLevelType w:val="hybridMultilevel"/>
    <w:tmpl w:val="BCFC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67C9"/>
    <w:multiLevelType w:val="hybridMultilevel"/>
    <w:tmpl w:val="0CAC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7073CA"/>
    <w:multiLevelType w:val="hybridMultilevel"/>
    <w:tmpl w:val="C2C2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D5442"/>
    <w:multiLevelType w:val="hybridMultilevel"/>
    <w:tmpl w:val="47A04424"/>
    <w:lvl w:ilvl="0" w:tplc="04090001">
      <w:start w:val="1"/>
      <w:numFmt w:val="bullet"/>
      <w:lvlText w:val=""/>
      <w:lvlJc w:val="left"/>
      <w:pPr>
        <w:tabs>
          <w:tab w:val="num" w:pos="720"/>
        </w:tabs>
        <w:ind w:left="72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56F56"/>
    <w:multiLevelType w:val="hybridMultilevel"/>
    <w:tmpl w:val="259413DE"/>
    <w:lvl w:ilvl="0" w:tplc="28A47462">
      <w:numFmt w:val="bullet"/>
      <w:lvlText w:val="•"/>
      <w:lvlJc w:val="left"/>
      <w:pPr>
        <w:ind w:left="1080" w:hanging="360"/>
      </w:pPr>
      <w:rPr>
        <w:rFonts w:ascii="Verdana" w:eastAsiaTheme="minorHAns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DF219A"/>
    <w:multiLevelType w:val="hybridMultilevel"/>
    <w:tmpl w:val="A03C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E3514"/>
    <w:multiLevelType w:val="hybridMultilevel"/>
    <w:tmpl w:val="106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B2A16"/>
    <w:multiLevelType w:val="hybridMultilevel"/>
    <w:tmpl w:val="B2C4988C"/>
    <w:lvl w:ilvl="0" w:tplc="FBC2E30E">
      <w:start w:val="1"/>
      <w:numFmt w:val="decimal"/>
      <w:lvlText w:val="%1."/>
      <w:lvlJc w:val="righ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C49D5"/>
    <w:multiLevelType w:val="hybridMultilevel"/>
    <w:tmpl w:val="7E0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222DA"/>
    <w:multiLevelType w:val="hybridMultilevel"/>
    <w:tmpl w:val="905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807CC"/>
    <w:multiLevelType w:val="hybridMultilevel"/>
    <w:tmpl w:val="8BC4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65C78"/>
    <w:multiLevelType w:val="hybridMultilevel"/>
    <w:tmpl w:val="7784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4022C1"/>
    <w:multiLevelType w:val="hybridMultilevel"/>
    <w:tmpl w:val="0028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97089"/>
    <w:multiLevelType w:val="hybridMultilevel"/>
    <w:tmpl w:val="10DE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20168"/>
    <w:multiLevelType w:val="hybridMultilevel"/>
    <w:tmpl w:val="33B89654"/>
    <w:lvl w:ilvl="0" w:tplc="28A4746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7385"/>
    <w:multiLevelType w:val="hybridMultilevel"/>
    <w:tmpl w:val="ACBC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6F4174"/>
    <w:multiLevelType w:val="hybridMultilevel"/>
    <w:tmpl w:val="6C0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1EF3"/>
    <w:multiLevelType w:val="hybridMultilevel"/>
    <w:tmpl w:val="ECF4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4137E4"/>
    <w:multiLevelType w:val="hybridMultilevel"/>
    <w:tmpl w:val="AB9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6"/>
  </w:num>
  <w:num w:numId="5">
    <w:abstractNumId w:val="7"/>
  </w:num>
  <w:num w:numId="6">
    <w:abstractNumId w:val="19"/>
  </w:num>
  <w:num w:numId="7">
    <w:abstractNumId w:val="2"/>
  </w:num>
  <w:num w:numId="8">
    <w:abstractNumId w:val="6"/>
  </w:num>
  <w:num w:numId="9">
    <w:abstractNumId w:val="1"/>
  </w:num>
  <w:num w:numId="10">
    <w:abstractNumId w:val="18"/>
  </w:num>
  <w:num w:numId="11">
    <w:abstractNumId w:val="10"/>
  </w:num>
  <w:num w:numId="12">
    <w:abstractNumId w:val="15"/>
  </w:num>
  <w:num w:numId="13">
    <w:abstractNumId w:val="8"/>
  </w:num>
  <w:num w:numId="14">
    <w:abstractNumId w:val="17"/>
  </w:num>
  <w:num w:numId="15">
    <w:abstractNumId w:val="9"/>
  </w:num>
  <w:num w:numId="16">
    <w:abstractNumId w:val="5"/>
  </w:num>
  <w:num w:numId="17">
    <w:abstractNumId w:val="14"/>
  </w:num>
  <w:num w:numId="18">
    <w:abstractNumId w:val="4"/>
  </w:num>
  <w:num w:numId="19">
    <w:abstractNumId w:val="11"/>
  </w:num>
  <w:num w:numId="20">
    <w:abstractNumId w:val="12"/>
  </w:num>
  <w:num w:numId="21">
    <w:abstractNumId w:val="20"/>
  </w:num>
  <w:num w:numId="2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BC"/>
    <w:rsid w:val="00011A62"/>
    <w:rsid w:val="00023989"/>
    <w:rsid w:val="000263F3"/>
    <w:rsid w:val="00044059"/>
    <w:rsid w:val="000508F8"/>
    <w:rsid w:val="000826B8"/>
    <w:rsid w:val="000900DF"/>
    <w:rsid w:val="00090B17"/>
    <w:rsid w:val="000C7BBC"/>
    <w:rsid w:val="001E2AF5"/>
    <w:rsid w:val="00255B27"/>
    <w:rsid w:val="002777A7"/>
    <w:rsid w:val="00287BCB"/>
    <w:rsid w:val="00301131"/>
    <w:rsid w:val="0031668F"/>
    <w:rsid w:val="00341BED"/>
    <w:rsid w:val="0036458C"/>
    <w:rsid w:val="004010EF"/>
    <w:rsid w:val="00401E35"/>
    <w:rsid w:val="004110AE"/>
    <w:rsid w:val="00432DF1"/>
    <w:rsid w:val="004458CF"/>
    <w:rsid w:val="004475C1"/>
    <w:rsid w:val="004536B9"/>
    <w:rsid w:val="00471B02"/>
    <w:rsid w:val="00490DBD"/>
    <w:rsid w:val="004B24AF"/>
    <w:rsid w:val="004C3277"/>
    <w:rsid w:val="004F16E5"/>
    <w:rsid w:val="0054200F"/>
    <w:rsid w:val="00546139"/>
    <w:rsid w:val="00551225"/>
    <w:rsid w:val="00593906"/>
    <w:rsid w:val="006020F2"/>
    <w:rsid w:val="006134AE"/>
    <w:rsid w:val="006567B3"/>
    <w:rsid w:val="006A5DBD"/>
    <w:rsid w:val="006D01EC"/>
    <w:rsid w:val="006F28A6"/>
    <w:rsid w:val="00703758"/>
    <w:rsid w:val="00705E3A"/>
    <w:rsid w:val="00717CDC"/>
    <w:rsid w:val="0078798A"/>
    <w:rsid w:val="007A2F2D"/>
    <w:rsid w:val="007C4C9A"/>
    <w:rsid w:val="007C6877"/>
    <w:rsid w:val="007F7EDA"/>
    <w:rsid w:val="00852396"/>
    <w:rsid w:val="00893B12"/>
    <w:rsid w:val="008B45F6"/>
    <w:rsid w:val="008D528D"/>
    <w:rsid w:val="008E325C"/>
    <w:rsid w:val="0091369F"/>
    <w:rsid w:val="009423A7"/>
    <w:rsid w:val="00962BBD"/>
    <w:rsid w:val="009666DF"/>
    <w:rsid w:val="00980B77"/>
    <w:rsid w:val="00982CAB"/>
    <w:rsid w:val="00993649"/>
    <w:rsid w:val="009B6D48"/>
    <w:rsid w:val="009E2A7A"/>
    <w:rsid w:val="009E358B"/>
    <w:rsid w:val="00A26DBF"/>
    <w:rsid w:val="00AC2739"/>
    <w:rsid w:val="00AD3F6E"/>
    <w:rsid w:val="00AE17A1"/>
    <w:rsid w:val="00AE4D1E"/>
    <w:rsid w:val="00AE7321"/>
    <w:rsid w:val="00AF36C0"/>
    <w:rsid w:val="00B202BC"/>
    <w:rsid w:val="00B42182"/>
    <w:rsid w:val="00B6279B"/>
    <w:rsid w:val="00B82250"/>
    <w:rsid w:val="00B83622"/>
    <w:rsid w:val="00BC759B"/>
    <w:rsid w:val="00C00BC0"/>
    <w:rsid w:val="00C516AD"/>
    <w:rsid w:val="00C71EE9"/>
    <w:rsid w:val="00C77656"/>
    <w:rsid w:val="00C81FEA"/>
    <w:rsid w:val="00C93193"/>
    <w:rsid w:val="00C970E8"/>
    <w:rsid w:val="00D00279"/>
    <w:rsid w:val="00D719F1"/>
    <w:rsid w:val="00D91766"/>
    <w:rsid w:val="00DE022E"/>
    <w:rsid w:val="00E362E9"/>
    <w:rsid w:val="00E547A9"/>
    <w:rsid w:val="00EA11BD"/>
    <w:rsid w:val="00EA1863"/>
    <w:rsid w:val="00EB0D66"/>
    <w:rsid w:val="00EB4069"/>
    <w:rsid w:val="00EB623C"/>
    <w:rsid w:val="00EE2331"/>
    <w:rsid w:val="00F03E1B"/>
    <w:rsid w:val="00F35609"/>
    <w:rsid w:val="00F701A9"/>
    <w:rsid w:val="00F8033F"/>
    <w:rsid w:val="00FD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574FC8"/>
  <w15:docId w15:val="{8E23E9FA-1F97-46B7-BC84-D1BA5B7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1225"/>
    <w:pPr>
      <w:keepNext/>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BC"/>
  </w:style>
  <w:style w:type="paragraph" w:styleId="Footer">
    <w:name w:val="footer"/>
    <w:basedOn w:val="Normal"/>
    <w:link w:val="FooterChar"/>
    <w:uiPriority w:val="99"/>
    <w:unhideWhenUsed/>
    <w:rsid w:val="00B20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BC"/>
  </w:style>
  <w:style w:type="paragraph" w:styleId="BodyText">
    <w:name w:val="Body Text"/>
    <w:basedOn w:val="Normal"/>
    <w:link w:val="BodyTextChar"/>
    <w:unhideWhenUsed/>
    <w:rsid w:val="00EA11BD"/>
    <w:p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A11BD"/>
    <w:rPr>
      <w:rFonts w:ascii="Arial" w:eastAsia="Times New Roman" w:hAnsi="Arial" w:cs="Times New Roman"/>
      <w:sz w:val="20"/>
      <w:szCs w:val="20"/>
    </w:rPr>
  </w:style>
  <w:style w:type="character" w:customStyle="1" w:styleId="Heading2Char">
    <w:name w:val="Heading 2 Char"/>
    <w:basedOn w:val="DefaultParagraphFont"/>
    <w:link w:val="Heading2"/>
    <w:rsid w:val="00551225"/>
    <w:rPr>
      <w:rFonts w:ascii="Arial" w:eastAsia="Times New Roman" w:hAnsi="Arial" w:cs="Times New Roman"/>
      <w:b/>
      <w:sz w:val="20"/>
      <w:szCs w:val="20"/>
      <w:u w:val="single"/>
    </w:rPr>
  </w:style>
  <w:style w:type="paragraph" w:styleId="BalloonText">
    <w:name w:val="Balloon Text"/>
    <w:basedOn w:val="Normal"/>
    <w:link w:val="BalloonTextChar"/>
    <w:uiPriority w:val="99"/>
    <w:semiHidden/>
    <w:unhideWhenUsed/>
    <w:rsid w:val="006D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EC"/>
    <w:rPr>
      <w:rFonts w:ascii="Tahoma" w:hAnsi="Tahoma" w:cs="Tahoma"/>
      <w:sz w:val="16"/>
      <w:szCs w:val="16"/>
    </w:rPr>
  </w:style>
  <w:style w:type="paragraph" w:styleId="ListParagraph">
    <w:name w:val="List Paragraph"/>
    <w:basedOn w:val="Normal"/>
    <w:uiPriority w:val="34"/>
    <w:qFormat/>
    <w:rsid w:val="00AE17A1"/>
    <w:pPr>
      <w:ind w:left="720"/>
      <w:contextualSpacing/>
    </w:pPr>
  </w:style>
  <w:style w:type="table" w:styleId="TableGrid">
    <w:name w:val="Table Grid"/>
    <w:basedOn w:val="TableNormal"/>
    <w:uiPriority w:val="59"/>
    <w:rsid w:val="0078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0DF"/>
    <w:rPr>
      <w:sz w:val="16"/>
      <w:szCs w:val="16"/>
    </w:rPr>
  </w:style>
  <w:style w:type="paragraph" w:styleId="CommentText">
    <w:name w:val="annotation text"/>
    <w:basedOn w:val="Normal"/>
    <w:link w:val="CommentTextChar"/>
    <w:uiPriority w:val="99"/>
    <w:semiHidden/>
    <w:unhideWhenUsed/>
    <w:rsid w:val="000900DF"/>
    <w:pPr>
      <w:spacing w:line="240" w:lineRule="auto"/>
    </w:pPr>
    <w:rPr>
      <w:sz w:val="20"/>
      <w:szCs w:val="20"/>
    </w:rPr>
  </w:style>
  <w:style w:type="character" w:customStyle="1" w:styleId="CommentTextChar">
    <w:name w:val="Comment Text Char"/>
    <w:basedOn w:val="DefaultParagraphFont"/>
    <w:link w:val="CommentText"/>
    <w:uiPriority w:val="99"/>
    <w:semiHidden/>
    <w:rsid w:val="000900DF"/>
    <w:rPr>
      <w:sz w:val="20"/>
      <w:szCs w:val="20"/>
    </w:rPr>
  </w:style>
  <w:style w:type="paragraph" w:styleId="CommentSubject">
    <w:name w:val="annotation subject"/>
    <w:basedOn w:val="CommentText"/>
    <w:next w:val="CommentText"/>
    <w:link w:val="CommentSubjectChar"/>
    <w:uiPriority w:val="99"/>
    <w:semiHidden/>
    <w:unhideWhenUsed/>
    <w:rsid w:val="000900DF"/>
    <w:rPr>
      <w:b/>
      <w:bCs/>
    </w:rPr>
  </w:style>
  <w:style w:type="character" w:customStyle="1" w:styleId="CommentSubjectChar">
    <w:name w:val="Comment Subject Char"/>
    <w:basedOn w:val="CommentTextChar"/>
    <w:link w:val="CommentSubject"/>
    <w:uiPriority w:val="99"/>
    <w:semiHidden/>
    <w:rsid w:val="00090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4897">
      <w:bodyDiv w:val="1"/>
      <w:marLeft w:val="0"/>
      <w:marRight w:val="0"/>
      <w:marTop w:val="0"/>
      <w:marBottom w:val="0"/>
      <w:divBdr>
        <w:top w:val="none" w:sz="0" w:space="0" w:color="auto"/>
        <w:left w:val="none" w:sz="0" w:space="0" w:color="auto"/>
        <w:bottom w:val="none" w:sz="0" w:space="0" w:color="auto"/>
        <w:right w:val="none" w:sz="0" w:space="0" w:color="auto"/>
      </w:divBdr>
      <w:divsChild>
        <w:div w:id="1440099922">
          <w:marLeft w:val="0"/>
          <w:marRight w:val="0"/>
          <w:marTop w:val="0"/>
          <w:marBottom w:val="0"/>
          <w:divBdr>
            <w:top w:val="none" w:sz="0" w:space="0" w:color="auto"/>
            <w:left w:val="none" w:sz="0" w:space="0" w:color="auto"/>
            <w:bottom w:val="none" w:sz="0" w:space="0" w:color="auto"/>
            <w:right w:val="none" w:sz="0" w:space="0" w:color="auto"/>
          </w:divBdr>
          <w:divsChild>
            <w:div w:id="2019699497">
              <w:marLeft w:val="0"/>
              <w:marRight w:val="0"/>
              <w:marTop w:val="0"/>
              <w:marBottom w:val="0"/>
              <w:divBdr>
                <w:top w:val="none" w:sz="0" w:space="0" w:color="auto"/>
                <w:left w:val="none" w:sz="0" w:space="0" w:color="auto"/>
                <w:bottom w:val="none" w:sz="0" w:space="0" w:color="auto"/>
                <w:right w:val="none" w:sz="0" w:space="0" w:color="auto"/>
              </w:divBdr>
              <w:divsChild>
                <w:div w:id="852695105">
                  <w:marLeft w:val="0"/>
                  <w:marRight w:val="0"/>
                  <w:marTop w:val="0"/>
                  <w:marBottom w:val="0"/>
                  <w:divBdr>
                    <w:top w:val="none" w:sz="0" w:space="0" w:color="auto"/>
                    <w:left w:val="none" w:sz="0" w:space="0" w:color="auto"/>
                    <w:bottom w:val="none" w:sz="0" w:space="0" w:color="auto"/>
                    <w:right w:val="none" w:sz="0" w:space="0" w:color="auto"/>
                  </w:divBdr>
                  <w:divsChild>
                    <w:div w:id="1000042358">
                      <w:marLeft w:val="0"/>
                      <w:marRight w:val="0"/>
                      <w:marTop w:val="0"/>
                      <w:marBottom w:val="0"/>
                      <w:divBdr>
                        <w:top w:val="none" w:sz="0" w:space="0" w:color="auto"/>
                        <w:left w:val="none" w:sz="0" w:space="0" w:color="auto"/>
                        <w:bottom w:val="none" w:sz="0" w:space="0" w:color="auto"/>
                        <w:right w:val="none" w:sz="0" w:space="0" w:color="auto"/>
                      </w:divBdr>
                      <w:divsChild>
                        <w:div w:id="974603874">
                          <w:marLeft w:val="0"/>
                          <w:marRight w:val="0"/>
                          <w:marTop w:val="0"/>
                          <w:marBottom w:val="0"/>
                          <w:divBdr>
                            <w:top w:val="none" w:sz="0" w:space="0" w:color="auto"/>
                            <w:left w:val="none" w:sz="0" w:space="0" w:color="auto"/>
                            <w:bottom w:val="none" w:sz="0" w:space="0" w:color="auto"/>
                            <w:right w:val="none" w:sz="0" w:space="0" w:color="auto"/>
                          </w:divBdr>
                          <w:divsChild>
                            <w:div w:id="1883134960">
                              <w:marLeft w:val="0"/>
                              <w:marRight w:val="0"/>
                              <w:marTop w:val="0"/>
                              <w:marBottom w:val="0"/>
                              <w:divBdr>
                                <w:top w:val="none" w:sz="0" w:space="0" w:color="auto"/>
                                <w:left w:val="none" w:sz="0" w:space="0" w:color="auto"/>
                                <w:bottom w:val="none" w:sz="0" w:space="0" w:color="auto"/>
                                <w:right w:val="none" w:sz="0" w:space="0" w:color="auto"/>
                              </w:divBdr>
                              <w:divsChild>
                                <w:div w:id="1536692041">
                                  <w:marLeft w:val="0"/>
                                  <w:marRight w:val="0"/>
                                  <w:marTop w:val="0"/>
                                  <w:marBottom w:val="0"/>
                                  <w:divBdr>
                                    <w:top w:val="none" w:sz="0" w:space="0" w:color="auto"/>
                                    <w:left w:val="none" w:sz="0" w:space="0" w:color="auto"/>
                                    <w:bottom w:val="none" w:sz="0" w:space="0" w:color="auto"/>
                                    <w:right w:val="none" w:sz="0" w:space="0" w:color="auto"/>
                                  </w:divBdr>
                                  <w:divsChild>
                                    <w:div w:id="597560723">
                                      <w:marLeft w:val="0"/>
                                      <w:marRight w:val="0"/>
                                      <w:marTop w:val="0"/>
                                      <w:marBottom w:val="0"/>
                                      <w:divBdr>
                                        <w:top w:val="none" w:sz="0" w:space="0" w:color="auto"/>
                                        <w:left w:val="none" w:sz="0" w:space="0" w:color="auto"/>
                                        <w:bottom w:val="none" w:sz="0" w:space="0" w:color="auto"/>
                                        <w:right w:val="none" w:sz="0" w:space="0" w:color="auto"/>
                                      </w:divBdr>
                                      <w:divsChild>
                                        <w:div w:id="1941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9671">
      <w:bodyDiv w:val="1"/>
      <w:marLeft w:val="0"/>
      <w:marRight w:val="0"/>
      <w:marTop w:val="0"/>
      <w:marBottom w:val="0"/>
      <w:divBdr>
        <w:top w:val="none" w:sz="0" w:space="0" w:color="auto"/>
        <w:left w:val="none" w:sz="0" w:space="0" w:color="auto"/>
        <w:bottom w:val="none" w:sz="0" w:space="0" w:color="auto"/>
        <w:right w:val="none" w:sz="0" w:space="0" w:color="auto"/>
      </w:divBdr>
    </w:div>
    <w:div w:id="150753542">
      <w:bodyDiv w:val="1"/>
      <w:marLeft w:val="0"/>
      <w:marRight w:val="0"/>
      <w:marTop w:val="0"/>
      <w:marBottom w:val="0"/>
      <w:divBdr>
        <w:top w:val="none" w:sz="0" w:space="0" w:color="auto"/>
        <w:left w:val="none" w:sz="0" w:space="0" w:color="auto"/>
        <w:bottom w:val="none" w:sz="0" w:space="0" w:color="auto"/>
        <w:right w:val="none" w:sz="0" w:space="0" w:color="auto"/>
      </w:divBdr>
    </w:div>
    <w:div w:id="265230413">
      <w:bodyDiv w:val="1"/>
      <w:marLeft w:val="0"/>
      <w:marRight w:val="0"/>
      <w:marTop w:val="0"/>
      <w:marBottom w:val="0"/>
      <w:divBdr>
        <w:top w:val="none" w:sz="0" w:space="0" w:color="auto"/>
        <w:left w:val="none" w:sz="0" w:space="0" w:color="auto"/>
        <w:bottom w:val="none" w:sz="0" w:space="0" w:color="auto"/>
        <w:right w:val="none" w:sz="0" w:space="0" w:color="auto"/>
      </w:divBdr>
    </w:div>
    <w:div w:id="676537968">
      <w:bodyDiv w:val="1"/>
      <w:marLeft w:val="0"/>
      <w:marRight w:val="0"/>
      <w:marTop w:val="0"/>
      <w:marBottom w:val="0"/>
      <w:divBdr>
        <w:top w:val="none" w:sz="0" w:space="0" w:color="auto"/>
        <w:left w:val="none" w:sz="0" w:space="0" w:color="auto"/>
        <w:bottom w:val="none" w:sz="0" w:space="0" w:color="auto"/>
        <w:right w:val="none" w:sz="0" w:space="0" w:color="auto"/>
      </w:divBdr>
    </w:div>
    <w:div w:id="683362934">
      <w:bodyDiv w:val="1"/>
      <w:marLeft w:val="0"/>
      <w:marRight w:val="0"/>
      <w:marTop w:val="0"/>
      <w:marBottom w:val="0"/>
      <w:divBdr>
        <w:top w:val="none" w:sz="0" w:space="0" w:color="auto"/>
        <w:left w:val="none" w:sz="0" w:space="0" w:color="auto"/>
        <w:bottom w:val="none" w:sz="0" w:space="0" w:color="auto"/>
        <w:right w:val="none" w:sz="0" w:space="0" w:color="auto"/>
      </w:divBdr>
    </w:div>
    <w:div w:id="690229967">
      <w:bodyDiv w:val="1"/>
      <w:marLeft w:val="0"/>
      <w:marRight w:val="0"/>
      <w:marTop w:val="0"/>
      <w:marBottom w:val="0"/>
      <w:divBdr>
        <w:top w:val="none" w:sz="0" w:space="0" w:color="auto"/>
        <w:left w:val="none" w:sz="0" w:space="0" w:color="auto"/>
        <w:bottom w:val="none" w:sz="0" w:space="0" w:color="auto"/>
        <w:right w:val="none" w:sz="0" w:space="0" w:color="auto"/>
      </w:divBdr>
    </w:div>
    <w:div w:id="1190217597">
      <w:bodyDiv w:val="1"/>
      <w:marLeft w:val="0"/>
      <w:marRight w:val="0"/>
      <w:marTop w:val="0"/>
      <w:marBottom w:val="0"/>
      <w:divBdr>
        <w:top w:val="none" w:sz="0" w:space="0" w:color="auto"/>
        <w:left w:val="none" w:sz="0" w:space="0" w:color="auto"/>
        <w:bottom w:val="none" w:sz="0" w:space="0" w:color="auto"/>
        <w:right w:val="none" w:sz="0" w:space="0" w:color="auto"/>
      </w:divBdr>
    </w:div>
    <w:div w:id="1330399597">
      <w:bodyDiv w:val="1"/>
      <w:marLeft w:val="0"/>
      <w:marRight w:val="0"/>
      <w:marTop w:val="0"/>
      <w:marBottom w:val="0"/>
      <w:divBdr>
        <w:top w:val="none" w:sz="0" w:space="0" w:color="auto"/>
        <w:left w:val="none" w:sz="0" w:space="0" w:color="auto"/>
        <w:bottom w:val="none" w:sz="0" w:space="0" w:color="auto"/>
        <w:right w:val="none" w:sz="0" w:space="0" w:color="auto"/>
      </w:divBdr>
    </w:div>
    <w:div w:id="1575124424">
      <w:bodyDiv w:val="1"/>
      <w:marLeft w:val="0"/>
      <w:marRight w:val="0"/>
      <w:marTop w:val="0"/>
      <w:marBottom w:val="0"/>
      <w:divBdr>
        <w:top w:val="none" w:sz="0" w:space="0" w:color="auto"/>
        <w:left w:val="none" w:sz="0" w:space="0" w:color="auto"/>
        <w:bottom w:val="none" w:sz="0" w:space="0" w:color="auto"/>
        <w:right w:val="none" w:sz="0" w:space="0" w:color="auto"/>
      </w:divBdr>
    </w:div>
    <w:div w:id="1631475145">
      <w:bodyDiv w:val="1"/>
      <w:marLeft w:val="0"/>
      <w:marRight w:val="0"/>
      <w:marTop w:val="0"/>
      <w:marBottom w:val="0"/>
      <w:divBdr>
        <w:top w:val="none" w:sz="0" w:space="0" w:color="auto"/>
        <w:left w:val="none" w:sz="0" w:space="0" w:color="auto"/>
        <w:bottom w:val="none" w:sz="0" w:space="0" w:color="auto"/>
        <w:right w:val="none" w:sz="0" w:space="0" w:color="auto"/>
      </w:divBdr>
    </w:div>
    <w:div w:id="1692534685">
      <w:bodyDiv w:val="1"/>
      <w:marLeft w:val="0"/>
      <w:marRight w:val="0"/>
      <w:marTop w:val="0"/>
      <w:marBottom w:val="0"/>
      <w:divBdr>
        <w:top w:val="none" w:sz="0" w:space="0" w:color="auto"/>
        <w:left w:val="none" w:sz="0" w:space="0" w:color="auto"/>
        <w:bottom w:val="none" w:sz="0" w:space="0" w:color="auto"/>
        <w:right w:val="none" w:sz="0" w:space="0" w:color="auto"/>
      </w:divBdr>
    </w:div>
    <w:div w:id="1865096231">
      <w:bodyDiv w:val="1"/>
      <w:marLeft w:val="0"/>
      <w:marRight w:val="0"/>
      <w:marTop w:val="0"/>
      <w:marBottom w:val="0"/>
      <w:divBdr>
        <w:top w:val="none" w:sz="0" w:space="0" w:color="auto"/>
        <w:left w:val="none" w:sz="0" w:space="0" w:color="auto"/>
        <w:bottom w:val="none" w:sz="0" w:space="0" w:color="auto"/>
        <w:right w:val="none" w:sz="0" w:space="0" w:color="auto"/>
      </w:divBdr>
    </w:div>
    <w:div w:id="1905795504">
      <w:bodyDiv w:val="1"/>
      <w:marLeft w:val="0"/>
      <w:marRight w:val="0"/>
      <w:marTop w:val="0"/>
      <w:marBottom w:val="0"/>
      <w:divBdr>
        <w:top w:val="none" w:sz="0" w:space="0" w:color="auto"/>
        <w:left w:val="none" w:sz="0" w:space="0" w:color="auto"/>
        <w:bottom w:val="none" w:sz="0" w:space="0" w:color="auto"/>
        <w:right w:val="none" w:sz="0" w:space="0" w:color="auto"/>
      </w:divBdr>
    </w:div>
    <w:div w:id="2006784566">
      <w:bodyDiv w:val="1"/>
      <w:marLeft w:val="0"/>
      <w:marRight w:val="0"/>
      <w:marTop w:val="0"/>
      <w:marBottom w:val="0"/>
      <w:divBdr>
        <w:top w:val="none" w:sz="0" w:space="0" w:color="auto"/>
        <w:left w:val="none" w:sz="0" w:space="0" w:color="auto"/>
        <w:bottom w:val="none" w:sz="0" w:space="0" w:color="auto"/>
        <w:right w:val="none" w:sz="0" w:space="0" w:color="auto"/>
      </w:divBdr>
    </w:div>
    <w:div w:id="2086029115">
      <w:bodyDiv w:val="1"/>
      <w:marLeft w:val="0"/>
      <w:marRight w:val="0"/>
      <w:marTop w:val="0"/>
      <w:marBottom w:val="0"/>
      <w:divBdr>
        <w:top w:val="none" w:sz="0" w:space="0" w:color="auto"/>
        <w:left w:val="none" w:sz="0" w:space="0" w:color="auto"/>
        <w:bottom w:val="none" w:sz="0" w:space="0" w:color="auto"/>
        <w:right w:val="none" w:sz="0" w:space="0" w:color="auto"/>
      </w:divBdr>
      <w:divsChild>
        <w:div w:id="2142646619">
          <w:marLeft w:val="0"/>
          <w:marRight w:val="0"/>
          <w:marTop w:val="0"/>
          <w:marBottom w:val="0"/>
          <w:divBdr>
            <w:top w:val="none" w:sz="0" w:space="0" w:color="auto"/>
            <w:left w:val="none" w:sz="0" w:space="0" w:color="auto"/>
            <w:bottom w:val="none" w:sz="0" w:space="0" w:color="auto"/>
            <w:right w:val="none" w:sz="0" w:space="0" w:color="auto"/>
          </w:divBdr>
          <w:divsChild>
            <w:div w:id="2050568405">
              <w:marLeft w:val="0"/>
              <w:marRight w:val="0"/>
              <w:marTop w:val="0"/>
              <w:marBottom w:val="0"/>
              <w:divBdr>
                <w:top w:val="none" w:sz="0" w:space="0" w:color="auto"/>
                <w:left w:val="none" w:sz="0" w:space="0" w:color="auto"/>
                <w:bottom w:val="none" w:sz="0" w:space="0" w:color="auto"/>
                <w:right w:val="none" w:sz="0" w:space="0" w:color="auto"/>
              </w:divBdr>
              <w:divsChild>
                <w:div w:id="144325125">
                  <w:marLeft w:val="0"/>
                  <w:marRight w:val="0"/>
                  <w:marTop w:val="0"/>
                  <w:marBottom w:val="0"/>
                  <w:divBdr>
                    <w:top w:val="none" w:sz="0" w:space="0" w:color="auto"/>
                    <w:left w:val="none" w:sz="0" w:space="0" w:color="auto"/>
                    <w:bottom w:val="none" w:sz="0" w:space="0" w:color="auto"/>
                    <w:right w:val="none" w:sz="0" w:space="0" w:color="auto"/>
                  </w:divBdr>
                  <w:divsChild>
                    <w:div w:id="15191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65CA-8448-4097-9D87-6CB1A8A2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Gibson</dc:creator>
  <cp:lastModifiedBy>Lizzy Witt</cp:lastModifiedBy>
  <cp:revision>9</cp:revision>
  <dcterms:created xsi:type="dcterms:W3CDTF">2019-12-06T16:06:00Z</dcterms:created>
  <dcterms:modified xsi:type="dcterms:W3CDTF">2021-01-20T21:20:00Z</dcterms:modified>
</cp:coreProperties>
</file>